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06866" w14:textId="77777777" w:rsidR="00610153" w:rsidRPr="004951A1" w:rsidRDefault="00610153" w:rsidP="00610153">
      <w:pPr>
        <w:pStyle w:val="Corpsdetexte"/>
        <w:ind w:firstLine="0"/>
        <w:jc w:val="both"/>
      </w:pPr>
    </w:p>
    <w:p w14:paraId="4AA1DA7C" w14:textId="77777777" w:rsidR="00610153" w:rsidRPr="004951A1" w:rsidRDefault="00610153" w:rsidP="00610153">
      <w:pPr>
        <w:pStyle w:val="Corpsdetexte"/>
        <w:ind w:firstLine="0"/>
        <w:jc w:val="both"/>
      </w:pPr>
      <w:r w:rsidRPr="004951A1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0932254" wp14:editId="10DBF7DC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181100" cy="2195830"/>
            <wp:effectExtent l="0" t="0" r="0" b="0"/>
            <wp:wrapSquare wrapText="bothSides"/>
            <wp:docPr id="3" name="Image 3" descr="Une image contenant Graphique, texte, cercl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Graphique, texte, cercl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7A130" w14:textId="77777777" w:rsidR="00610153" w:rsidRPr="004951A1" w:rsidRDefault="00610153" w:rsidP="00610153">
      <w:pPr>
        <w:pStyle w:val="Corpsdetexte"/>
        <w:ind w:firstLine="0"/>
        <w:jc w:val="both"/>
      </w:pPr>
    </w:p>
    <w:p w14:paraId="5CFF759E" w14:textId="77777777" w:rsidR="00610153" w:rsidRPr="004951A1" w:rsidRDefault="00610153" w:rsidP="00610153">
      <w:pPr>
        <w:pStyle w:val="Corpsdetexte"/>
        <w:ind w:firstLine="0"/>
        <w:jc w:val="both"/>
      </w:pPr>
    </w:p>
    <w:p w14:paraId="4F501DAB" w14:textId="77777777" w:rsidR="00610153" w:rsidRPr="004951A1" w:rsidRDefault="00610153" w:rsidP="00610153">
      <w:pPr>
        <w:pStyle w:val="Corpsdetexte"/>
        <w:ind w:firstLine="0"/>
        <w:jc w:val="both"/>
      </w:pPr>
    </w:p>
    <w:p w14:paraId="4F8EF8D8" w14:textId="77777777" w:rsidR="00610153" w:rsidRPr="004951A1" w:rsidRDefault="00610153" w:rsidP="00610153">
      <w:pPr>
        <w:pStyle w:val="Corpsdetexte"/>
        <w:ind w:firstLine="0"/>
        <w:jc w:val="both"/>
      </w:pPr>
    </w:p>
    <w:p w14:paraId="3AED5A80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3EB5A6C8" w14:textId="77777777" w:rsidR="00610153" w:rsidRPr="004951A1" w:rsidRDefault="00610153" w:rsidP="00610153">
      <w:pPr>
        <w:jc w:val="both"/>
        <w:rPr>
          <w:rFonts w:ascii="Calibri" w:hAnsi="Calibri" w:cs="Calibri"/>
          <w:b/>
          <w:sz w:val="36"/>
          <w:szCs w:val="36"/>
          <w:lang w:val="fr-FR"/>
        </w:rPr>
      </w:pPr>
    </w:p>
    <w:p w14:paraId="59CC2F08" w14:textId="77777777" w:rsidR="00610153" w:rsidRPr="004951A1" w:rsidRDefault="00610153" w:rsidP="00610153">
      <w:pPr>
        <w:jc w:val="both"/>
        <w:rPr>
          <w:rFonts w:ascii="Calibri" w:hAnsi="Calibri" w:cs="Calibri"/>
          <w:b/>
          <w:sz w:val="36"/>
          <w:szCs w:val="36"/>
          <w:lang w:val="fr-FR"/>
        </w:rPr>
      </w:pPr>
      <w:r w:rsidRPr="004951A1">
        <w:rPr>
          <w:rFonts w:ascii="Calibri" w:hAnsi="Calibri" w:cs="Calibri"/>
          <w:b/>
          <w:sz w:val="36"/>
          <w:szCs w:val="36"/>
          <w:lang w:val="fr-FR"/>
        </w:rPr>
        <w:t xml:space="preserve">Cahier Des Clauses Techniques Particulières </w:t>
      </w:r>
    </w:p>
    <w:p w14:paraId="093520B9" w14:textId="77777777" w:rsidR="00610153" w:rsidRPr="004951A1" w:rsidRDefault="00610153" w:rsidP="00610153">
      <w:pPr>
        <w:jc w:val="both"/>
        <w:rPr>
          <w:rFonts w:ascii="Calibri" w:hAnsi="Calibri" w:cs="Calibri"/>
          <w:b/>
          <w:sz w:val="36"/>
          <w:szCs w:val="36"/>
          <w:lang w:val="fr-FR"/>
        </w:rPr>
      </w:pPr>
      <w:r w:rsidRPr="004951A1">
        <w:rPr>
          <w:rFonts w:ascii="Calibri" w:hAnsi="Calibri" w:cs="Calibri"/>
          <w:b/>
          <w:sz w:val="36"/>
          <w:szCs w:val="36"/>
          <w:lang w:val="fr-FR"/>
        </w:rPr>
        <w:t>CCTP N°2025-</w:t>
      </w:r>
      <w:r w:rsidRPr="004951A1">
        <w:rPr>
          <w:rFonts w:ascii="Calibri" w:hAnsi="Calibri" w:cs="Calibri"/>
          <w:b/>
          <w:sz w:val="36"/>
          <w:szCs w:val="36"/>
          <w:highlight w:val="yellow"/>
          <w:lang w:val="fr-FR"/>
        </w:rPr>
        <w:t>XXX</w:t>
      </w:r>
    </w:p>
    <w:p w14:paraId="56351260" w14:textId="77777777" w:rsidR="00610153" w:rsidRPr="004951A1" w:rsidRDefault="00610153" w:rsidP="00610153">
      <w:pPr>
        <w:pStyle w:val="Corpsdetexte"/>
        <w:spacing w:before="10"/>
        <w:ind w:firstLine="0"/>
        <w:jc w:val="both"/>
        <w:rPr>
          <w:sz w:val="36"/>
          <w:szCs w:val="36"/>
        </w:rPr>
      </w:pPr>
    </w:p>
    <w:p w14:paraId="2E1713E8" w14:textId="77777777" w:rsidR="00610153" w:rsidRPr="004951A1" w:rsidRDefault="00610153" w:rsidP="00610153">
      <w:pPr>
        <w:jc w:val="both"/>
        <w:rPr>
          <w:rFonts w:ascii="Calibri" w:hAnsi="Calibri" w:cs="Calibri"/>
          <w:sz w:val="36"/>
          <w:szCs w:val="36"/>
          <w:lang w:val="fr-FR"/>
        </w:rPr>
      </w:pPr>
    </w:p>
    <w:p w14:paraId="725B8EEA" w14:textId="77777777" w:rsidR="00610153" w:rsidRPr="004951A1" w:rsidRDefault="00610153" w:rsidP="006101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0" w:color="auto" w:fill="auto"/>
        <w:jc w:val="center"/>
        <w:rPr>
          <w:rFonts w:ascii="Calibri" w:eastAsiaTheme="minorHAnsi" w:hAnsi="Calibri" w:cs="Calibri"/>
          <w:b/>
          <w:sz w:val="32"/>
          <w:szCs w:val="32"/>
          <w:lang w:val="fr-FR"/>
        </w:rPr>
      </w:pPr>
      <w:r w:rsidRPr="004951A1">
        <w:rPr>
          <w:rFonts w:ascii="Calibri" w:eastAsiaTheme="minorHAnsi" w:hAnsi="Calibri" w:cs="Calibri"/>
          <w:b/>
          <w:sz w:val="32"/>
          <w:szCs w:val="32"/>
          <w:lang w:val="fr-FR"/>
        </w:rPr>
        <w:t>Fourniture, installation, maintenance d'équipements audiovisuels et services associés – Campus de Paris</w:t>
      </w:r>
    </w:p>
    <w:p w14:paraId="2A29918E" w14:textId="77777777" w:rsidR="00610153" w:rsidRPr="004951A1" w:rsidRDefault="00610153" w:rsidP="00610153">
      <w:pPr>
        <w:jc w:val="center"/>
        <w:rPr>
          <w:rFonts w:ascii="Calibri" w:hAnsi="Calibri" w:cs="Calibri"/>
          <w:b/>
          <w:sz w:val="32"/>
          <w:szCs w:val="32"/>
          <w:lang w:val="fr-FR"/>
        </w:rPr>
      </w:pPr>
    </w:p>
    <w:p w14:paraId="112E17F3" w14:textId="273B549B" w:rsidR="005B4C8F" w:rsidRPr="004951A1" w:rsidRDefault="00610153" w:rsidP="00610153">
      <w:pPr>
        <w:jc w:val="center"/>
        <w:rPr>
          <w:rFonts w:ascii="Calibri" w:hAnsi="Calibri" w:cs="Calibri"/>
          <w:b/>
          <w:sz w:val="32"/>
          <w:szCs w:val="32"/>
          <w:lang w:val="fr-FR"/>
        </w:rPr>
      </w:pPr>
      <w:r w:rsidRPr="004951A1">
        <w:rPr>
          <w:rFonts w:ascii="Calibri" w:hAnsi="Calibri" w:cs="Calibri"/>
          <w:b/>
          <w:sz w:val="32"/>
          <w:szCs w:val="32"/>
          <w:lang w:val="fr-FR"/>
        </w:rPr>
        <w:t>Annexe 1 – Spécifications techniques des équipements attendus, par type de salle</w:t>
      </w:r>
    </w:p>
    <w:p w14:paraId="7D586307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0A35AE6B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2FDD3434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31012BE5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62993BFD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17730A04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3923EE0D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17D03ED3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40BDDA3D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59A3AE79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1D3D2787" w14:textId="77777777" w:rsidR="00610153" w:rsidRPr="004951A1" w:rsidRDefault="00610153" w:rsidP="00610153">
      <w:pPr>
        <w:jc w:val="both"/>
        <w:rPr>
          <w:rFonts w:ascii="Calibri" w:hAnsi="Calibri" w:cs="Calibri"/>
          <w:b/>
          <w:lang w:val="fr-FR"/>
        </w:rPr>
      </w:pPr>
    </w:p>
    <w:p w14:paraId="73E4CD36" w14:textId="641283C3" w:rsidR="005B4C8F" w:rsidRPr="004951A1" w:rsidRDefault="005B4C8F" w:rsidP="00610153">
      <w:pPr>
        <w:pStyle w:val="Titre1"/>
        <w:numPr>
          <w:ilvl w:val="0"/>
          <w:numId w:val="2"/>
        </w:numPr>
      </w:pPr>
      <w:r w:rsidRPr="004951A1">
        <w:lastRenderedPageBreak/>
        <w:t xml:space="preserve">Salle d’enseignement de </w:t>
      </w:r>
      <w:r w:rsidR="000F3A79" w:rsidRPr="004951A1">
        <w:t xml:space="preserve">40 </w:t>
      </w:r>
      <w:r w:rsidRPr="004951A1">
        <w:t xml:space="preserve">places </w:t>
      </w:r>
    </w:p>
    <w:p w14:paraId="2BA17E8A" w14:textId="77777777" w:rsidR="005B4C8F" w:rsidRPr="004951A1" w:rsidRDefault="005B4C8F" w:rsidP="00610153">
      <w:pPr>
        <w:pStyle w:val="Titre2"/>
      </w:pPr>
      <w:r w:rsidRPr="004951A1">
        <w:t>1. Contexte</w:t>
      </w:r>
    </w:p>
    <w:p w14:paraId="07890A24" w14:textId="77777777" w:rsidR="00610153" w:rsidRPr="004951A1" w:rsidRDefault="005B4C8F" w:rsidP="00610153">
      <w:pPr>
        <w:spacing w:after="0"/>
        <w:jc w:val="both"/>
        <w:rPr>
          <w:rFonts w:ascii="Calibri" w:hAnsi="Calibri" w:cs="Calibri"/>
          <w:lang w:val="fr-FR"/>
        </w:rPr>
      </w:pPr>
      <w:r w:rsidRPr="004951A1">
        <w:rPr>
          <w:rFonts w:ascii="Calibri" w:hAnsi="Calibri" w:cs="Calibri"/>
          <w:lang w:val="fr-FR"/>
        </w:rPr>
        <w:t>Le projet concerne la mise en œuvre de solutions modernes d’affichage et de visioconférence dans chaque salle, afin de permettre :</w:t>
      </w:r>
      <w:r w:rsidR="00610153" w:rsidRPr="004951A1">
        <w:rPr>
          <w:rFonts w:ascii="Calibri" w:hAnsi="Calibri" w:cs="Calibri"/>
          <w:lang w:val="fr-FR"/>
        </w:rPr>
        <w:t xml:space="preserve"> </w:t>
      </w:r>
    </w:p>
    <w:p w14:paraId="6CBEF9B0" w14:textId="2C53F5DD" w:rsidR="005B4C8F" w:rsidRPr="004951A1" w:rsidRDefault="00610153" w:rsidP="00610153">
      <w:pPr>
        <w:spacing w:after="0"/>
        <w:rPr>
          <w:rFonts w:ascii="Calibri" w:hAnsi="Calibri" w:cs="Calibri"/>
          <w:lang w:val="fr-FR"/>
        </w:rPr>
      </w:pPr>
      <w:r w:rsidRPr="004951A1">
        <w:rPr>
          <w:rFonts w:ascii="Calibri" w:hAnsi="Calibri" w:cs="Calibri"/>
          <w:lang w:val="fr-FR"/>
        </w:rPr>
        <w:t xml:space="preserve">- </w:t>
      </w:r>
      <w:r w:rsidR="005B4C8F" w:rsidRPr="004951A1">
        <w:rPr>
          <w:rFonts w:ascii="Calibri" w:hAnsi="Calibri" w:cs="Calibri"/>
          <w:lang w:val="fr-FR"/>
        </w:rPr>
        <w:t>La diffusion de contenus pédagogiques en local</w:t>
      </w:r>
      <w:r w:rsidR="005B4C8F" w:rsidRPr="004951A1">
        <w:rPr>
          <w:rFonts w:ascii="Calibri" w:hAnsi="Calibri" w:cs="Calibri"/>
          <w:lang w:val="fr-FR"/>
        </w:rPr>
        <w:br/>
        <w:t>- La tenue de réunions ou cours hybrides via des systèmes de visioconférence</w:t>
      </w:r>
    </w:p>
    <w:p w14:paraId="6B2E3E4E" w14:textId="77777777" w:rsidR="005B4C8F" w:rsidRPr="004951A1" w:rsidRDefault="005B4C8F" w:rsidP="00610153">
      <w:pPr>
        <w:pStyle w:val="Titre2"/>
      </w:pPr>
      <w:r w:rsidRPr="004951A1">
        <w:t>2. Configuration envisagée par salle</w:t>
      </w:r>
    </w:p>
    <w:p w14:paraId="68191844" w14:textId="77777777" w:rsidR="005B4C8F" w:rsidRPr="004951A1" w:rsidRDefault="005B4C8F" w:rsidP="00610153">
      <w:pPr>
        <w:pStyle w:val="Titre3"/>
      </w:pPr>
      <w:r w:rsidRPr="004951A1">
        <w:t>a. Écran d’affichage</w:t>
      </w:r>
    </w:p>
    <w:p w14:paraId="25C4D221" w14:textId="1EFE3670" w:rsidR="005B4C8F" w:rsidRPr="004951A1" w:rsidRDefault="005B4C8F" w:rsidP="00610153">
      <w:pPr>
        <w:rPr>
          <w:rFonts w:ascii="Calibri" w:hAnsi="Calibri" w:cs="Calibri"/>
          <w:lang w:val="fr-FR"/>
        </w:rPr>
      </w:pPr>
      <w:r w:rsidRPr="004951A1">
        <w:rPr>
          <w:rFonts w:ascii="Calibri" w:hAnsi="Calibri" w:cs="Calibri"/>
          <w:lang w:val="fr-FR"/>
        </w:rPr>
        <w:t>- Type : Écran professionnel (usage intensif)</w:t>
      </w:r>
      <w:r w:rsidRPr="004951A1">
        <w:rPr>
          <w:rFonts w:ascii="Calibri" w:hAnsi="Calibri" w:cs="Calibri"/>
          <w:lang w:val="fr-FR"/>
        </w:rPr>
        <w:br/>
        <w:t>- Taille : 75 pouces minimum</w:t>
      </w:r>
      <w:r w:rsidRPr="004951A1">
        <w:rPr>
          <w:rFonts w:ascii="Calibri" w:hAnsi="Calibri" w:cs="Calibri"/>
          <w:lang w:val="fr-FR"/>
        </w:rPr>
        <w:br/>
        <w:t>- Montage : Sur pied mobile avec intégration des équipements dans le pied</w:t>
      </w:r>
      <w:r w:rsidRPr="004951A1">
        <w:rPr>
          <w:rFonts w:ascii="Calibri" w:hAnsi="Calibri" w:cs="Calibri"/>
          <w:lang w:val="fr-FR"/>
        </w:rPr>
        <w:br/>
        <w:t>- Connectivité : HDMI, USB-C et réseau (selon modèle retenu)</w:t>
      </w:r>
      <w:r w:rsidRPr="004951A1">
        <w:rPr>
          <w:rFonts w:ascii="Calibri" w:hAnsi="Calibri" w:cs="Calibri"/>
          <w:lang w:val="fr-FR"/>
        </w:rPr>
        <w:br/>
        <w:t xml:space="preserve">- Fonctions recommandées : 4K UHD, traitement anti-reflets, haut-parleurs intégrés </w:t>
      </w:r>
    </w:p>
    <w:p w14:paraId="0ABE0546" w14:textId="77777777" w:rsidR="005B4C8F" w:rsidRPr="004951A1" w:rsidRDefault="005B4C8F" w:rsidP="00610153">
      <w:pPr>
        <w:pStyle w:val="Titre3"/>
      </w:pPr>
      <w:r w:rsidRPr="004951A1">
        <w:t>b. Système de visioconférence</w:t>
      </w:r>
    </w:p>
    <w:p w14:paraId="36DCF445" w14:textId="79D80D3B" w:rsidR="005B4C8F" w:rsidRPr="004951A1" w:rsidRDefault="005B4C8F" w:rsidP="00610153">
      <w:pPr>
        <w:rPr>
          <w:rFonts w:ascii="Calibri" w:hAnsi="Calibri" w:cs="Calibri"/>
          <w:lang w:val="fr-FR"/>
        </w:rPr>
      </w:pPr>
      <w:r w:rsidRPr="004951A1">
        <w:rPr>
          <w:rFonts w:ascii="Calibri" w:hAnsi="Calibri" w:cs="Calibri"/>
          <w:lang w:val="fr-FR"/>
        </w:rPr>
        <w:t xml:space="preserve">- </w:t>
      </w:r>
      <w:r w:rsidR="005373D0" w:rsidRPr="004951A1">
        <w:rPr>
          <w:rFonts w:ascii="Calibri" w:hAnsi="Calibri" w:cs="Calibri"/>
          <w:lang w:val="fr-FR"/>
        </w:rPr>
        <w:t xml:space="preserve">Modèle retenu : Logitech </w:t>
      </w:r>
      <w:proofErr w:type="spellStart"/>
      <w:r w:rsidR="005373D0" w:rsidRPr="004951A1">
        <w:rPr>
          <w:rFonts w:ascii="Calibri" w:hAnsi="Calibri" w:cs="Calibri"/>
          <w:lang w:val="fr-FR"/>
        </w:rPr>
        <w:t>Rally</w:t>
      </w:r>
      <w:proofErr w:type="spellEnd"/>
      <w:r w:rsidR="005373D0" w:rsidRPr="004951A1">
        <w:rPr>
          <w:rFonts w:ascii="Calibri" w:hAnsi="Calibri" w:cs="Calibri"/>
          <w:lang w:val="fr-FR"/>
        </w:rPr>
        <w:t xml:space="preserve"> Bar (ou </w:t>
      </w:r>
      <w:r w:rsidR="00797870" w:rsidRPr="004951A1">
        <w:rPr>
          <w:rFonts w:ascii="Calibri" w:hAnsi="Calibri" w:cs="Calibri"/>
          <w:lang w:val="fr-FR"/>
        </w:rPr>
        <w:t>équivalent)</w:t>
      </w:r>
      <w:r w:rsidR="005373D0" w:rsidRPr="004951A1">
        <w:rPr>
          <w:rFonts w:ascii="Calibri" w:hAnsi="Calibri" w:cs="Calibri"/>
          <w:lang w:val="fr-FR"/>
        </w:rPr>
        <w:t xml:space="preserve"> avec supervision via plateforme Logitech SYNC (licence Essential au minimum)</w:t>
      </w:r>
      <w:r w:rsidR="00797870" w:rsidRPr="004951A1">
        <w:rPr>
          <w:rFonts w:ascii="Calibri" w:hAnsi="Calibri" w:cs="Calibri"/>
          <w:lang w:val="fr-FR"/>
        </w:rPr>
        <w:t>.</w:t>
      </w:r>
      <w:r w:rsidRPr="004951A1">
        <w:rPr>
          <w:rFonts w:ascii="Calibri" w:hAnsi="Calibri" w:cs="Calibri"/>
          <w:lang w:val="fr-FR"/>
        </w:rPr>
        <w:br/>
        <w:t>- Fonctionnalités requises :</w:t>
      </w:r>
      <w:r w:rsidRPr="004951A1">
        <w:rPr>
          <w:rFonts w:ascii="Calibri" w:hAnsi="Calibri" w:cs="Calibri"/>
          <w:lang w:val="fr-FR"/>
        </w:rPr>
        <w:br/>
        <w:t>- Caméra motorisée à cadrage automatique</w:t>
      </w:r>
      <w:r w:rsidRPr="004951A1">
        <w:rPr>
          <w:rFonts w:ascii="Calibri" w:hAnsi="Calibri" w:cs="Calibri"/>
          <w:lang w:val="fr-FR"/>
        </w:rPr>
        <w:br/>
        <w:t>- Connexion USB Plug &amp; Play pour PC/Mac</w:t>
      </w:r>
      <w:r w:rsidRPr="004951A1">
        <w:rPr>
          <w:rFonts w:ascii="Calibri" w:hAnsi="Calibri" w:cs="Calibri"/>
          <w:lang w:val="fr-FR"/>
        </w:rPr>
        <w:br/>
        <w:t xml:space="preserve">- Compatibilité Microsoft Teams / Zoom / Google </w:t>
      </w:r>
      <w:proofErr w:type="spellStart"/>
      <w:r w:rsidRPr="004951A1">
        <w:rPr>
          <w:rFonts w:ascii="Calibri" w:hAnsi="Calibri" w:cs="Calibri"/>
          <w:lang w:val="fr-FR"/>
        </w:rPr>
        <w:t>Meet</w:t>
      </w:r>
      <w:proofErr w:type="spellEnd"/>
    </w:p>
    <w:p w14:paraId="4B3EFBA0" w14:textId="08677AFA" w:rsidR="009B67AF" w:rsidRPr="004951A1" w:rsidRDefault="009B67AF" w:rsidP="009B67AF">
      <w:pPr>
        <w:spacing w:after="0"/>
        <w:jc w:val="both"/>
        <w:rPr>
          <w:rFonts w:ascii="Calibri" w:hAnsi="Calibri" w:cs="Calibri"/>
          <w:lang w:val="fr-FR"/>
        </w:rPr>
      </w:pPr>
      <w:r w:rsidRPr="004951A1">
        <w:rPr>
          <w:rFonts w:ascii="Segoe UI Emoji" w:hAnsi="Segoe UI Emoji" w:cs="Calibri"/>
          <w:lang w:val="fr-FR"/>
        </w:rPr>
        <w:t>🔺</w:t>
      </w:r>
      <w:r w:rsidRPr="004951A1">
        <w:rPr>
          <w:rFonts w:ascii="Calibri" w:hAnsi="Calibri" w:cs="Calibri"/>
          <w:lang w:val="fr-FR"/>
        </w:rPr>
        <w:t xml:space="preserve"> </w:t>
      </w:r>
      <w:r w:rsidRPr="004951A1">
        <w:rPr>
          <w:rFonts w:ascii="Calibri" w:hAnsi="Calibri" w:cs="Calibri"/>
          <w:b/>
          <w:bCs/>
          <w:lang w:val="fr-FR"/>
        </w:rPr>
        <w:t>Spécificité R+3 :</w:t>
      </w:r>
    </w:p>
    <w:p w14:paraId="69B3808C" w14:textId="2D630837" w:rsidR="00797870" w:rsidRPr="004951A1" w:rsidRDefault="00797870" w:rsidP="009B67AF">
      <w:pPr>
        <w:spacing w:after="0"/>
        <w:jc w:val="both"/>
        <w:rPr>
          <w:rFonts w:ascii="Calibri" w:hAnsi="Calibri" w:cs="Calibri"/>
          <w:lang w:val="fr-FR"/>
        </w:rPr>
      </w:pPr>
      <w:r w:rsidRPr="004951A1">
        <w:rPr>
          <w:rFonts w:ascii="Calibri" w:hAnsi="Calibri" w:cs="Calibri"/>
          <w:lang w:val="fr-FR"/>
        </w:rPr>
        <w:t xml:space="preserve">Pour les salles du R+3, il faut prévoir le rajout d’une caméra </w:t>
      </w:r>
      <w:proofErr w:type="spellStart"/>
      <w:r w:rsidRPr="004951A1">
        <w:rPr>
          <w:rFonts w:ascii="Calibri" w:hAnsi="Calibri" w:cs="Calibri"/>
          <w:lang w:val="fr-FR"/>
        </w:rPr>
        <w:t>Rally</w:t>
      </w:r>
      <w:proofErr w:type="spellEnd"/>
      <w:r w:rsidRPr="004951A1">
        <w:rPr>
          <w:rFonts w:ascii="Calibri" w:hAnsi="Calibri" w:cs="Calibri"/>
          <w:lang w:val="fr-FR"/>
        </w:rPr>
        <w:t xml:space="preserve"> Cam </w:t>
      </w:r>
      <w:proofErr w:type="spellStart"/>
      <w:r w:rsidRPr="004951A1">
        <w:rPr>
          <w:rFonts w:ascii="Calibri" w:hAnsi="Calibri" w:cs="Calibri"/>
          <w:lang w:val="fr-FR"/>
        </w:rPr>
        <w:t>StreamLine</w:t>
      </w:r>
      <w:proofErr w:type="spellEnd"/>
      <w:r w:rsidRPr="004951A1">
        <w:rPr>
          <w:rFonts w:ascii="Calibri" w:hAnsi="Calibri" w:cs="Calibri"/>
          <w:lang w:val="fr-FR"/>
        </w:rPr>
        <w:t xml:space="preserve"> Kit positionné en fond de salle afin de permettre la captation du présentateur au tableau. Cette sélection de caméra se fera de manière logiciel</w:t>
      </w:r>
      <w:r w:rsidR="00610153" w:rsidRPr="004951A1">
        <w:rPr>
          <w:rFonts w:ascii="Calibri" w:hAnsi="Calibri" w:cs="Calibri"/>
          <w:lang w:val="fr-FR"/>
        </w:rPr>
        <w:t>le</w:t>
      </w:r>
      <w:r w:rsidRPr="004951A1">
        <w:rPr>
          <w:rFonts w:ascii="Calibri" w:hAnsi="Calibri" w:cs="Calibri"/>
          <w:lang w:val="fr-FR"/>
        </w:rPr>
        <w:t>.</w:t>
      </w:r>
    </w:p>
    <w:p w14:paraId="5593CA7D" w14:textId="77777777" w:rsidR="005B4C8F" w:rsidRPr="004951A1" w:rsidRDefault="005B4C8F" w:rsidP="00610153">
      <w:pPr>
        <w:pStyle w:val="Titre3"/>
      </w:pPr>
      <w:r w:rsidRPr="004951A1">
        <w:t>c. Accessoires complémentaires</w:t>
      </w:r>
    </w:p>
    <w:p w14:paraId="30EDCD05" w14:textId="2B3D2F22" w:rsidR="000F3A79" w:rsidRPr="004951A1" w:rsidRDefault="005B4C8F" w:rsidP="00610153">
      <w:pPr>
        <w:jc w:val="both"/>
        <w:rPr>
          <w:rFonts w:ascii="Calibri" w:hAnsi="Calibri" w:cs="Calibri"/>
          <w:lang w:val="fr-FR"/>
        </w:rPr>
      </w:pPr>
      <w:r w:rsidRPr="004951A1">
        <w:rPr>
          <w:rFonts w:ascii="Calibri" w:hAnsi="Calibri" w:cs="Calibri"/>
          <w:lang w:val="fr-FR"/>
        </w:rPr>
        <w:t xml:space="preserve">- </w:t>
      </w:r>
      <w:r w:rsidR="000F3A79" w:rsidRPr="004951A1">
        <w:rPr>
          <w:rFonts w:ascii="Calibri" w:hAnsi="Calibri" w:cs="Calibri"/>
          <w:lang w:val="fr-FR"/>
        </w:rPr>
        <w:t xml:space="preserve">Câblage HDMI et liaison USBC/USBA pour récupérer les périphériques de Visio- Connectique accessible pour ordinateur </w:t>
      </w:r>
      <w:r w:rsidR="00264F4E" w:rsidRPr="004951A1">
        <w:rPr>
          <w:rFonts w:ascii="Calibri" w:hAnsi="Calibri" w:cs="Calibri"/>
          <w:lang w:val="fr-FR"/>
        </w:rPr>
        <w:t>intervenant</w:t>
      </w:r>
      <w:r w:rsidR="000F3A79" w:rsidRPr="004951A1">
        <w:rPr>
          <w:rFonts w:ascii="Calibri" w:hAnsi="Calibri" w:cs="Calibri"/>
          <w:lang w:val="fr-FR"/>
        </w:rPr>
        <w:t xml:space="preserve"> sur câblage en gaine « chaussette » de minimum 5m.</w:t>
      </w:r>
    </w:p>
    <w:p w14:paraId="440ED83D" w14:textId="2DDF07F1" w:rsidR="0075451C" w:rsidRPr="004951A1" w:rsidRDefault="005B4C8F" w:rsidP="00610153">
      <w:pPr>
        <w:jc w:val="both"/>
        <w:rPr>
          <w:rFonts w:ascii="Calibri" w:hAnsi="Calibri" w:cs="Calibri"/>
          <w:lang w:val="fr-FR"/>
        </w:rPr>
      </w:pPr>
      <w:r w:rsidRPr="004951A1">
        <w:rPr>
          <w:rFonts w:ascii="Calibri" w:hAnsi="Calibri" w:cs="Calibri"/>
          <w:lang w:val="fr-FR"/>
        </w:rPr>
        <w:t>N.B : le système doit pouvoir être allumé de manière automatique via protocole CEC et présence dans la salle.</w:t>
      </w:r>
    </w:p>
    <w:p w14:paraId="06B665DE" w14:textId="77777777" w:rsidR="00610153" w:rsidRPr="004951A1" w:rsidRDefault="00610153" w:rsidP="00610153">
      <w:pPr>
        <w:jc w:val="both"/>
        <w:rPr>
          <w:rFonts w:ascii="Calibri" w:hAnsi="Calibri" w:cs="Calibri"/>
          <w:lang w:val="fr-FR"/>
        </w:rPr>
      </w:pPr>
    </w:p>
    <w:p w14:paraId="18EA64D0" w14:textId="77777777" w:rsidR="00610153" w:rsidRPr="004951A1" w:rsidRDefault="00610153" w:rsidP="00610153">
      <w:pPr>
        <w:jc w:val="both"/>
        <w:rPr>
          <w:rFonts w:ascii="Calibri" w:hAnsi="Calibri" w:cs="Calibri"/>
          <w:lang w:val="fr-FR"/>
        </w:rPr>
      </w:pPr>
    </w:p>
    <w:p w14:paraId="37CEF775" w14:textId="77777777" w:rsidR="00610153" w:rsidRPr="004951A1" w:rsidRDefault="00610153" w:rsidP="00610153">
      <w:pPr>
        <w:jc w:val="both"/>
        <w:rPr>
          <w:rFonts w:ascii="Calibri" w:hAnsi="Calibri" w:cs="Calibri"/>
          <w:lang w:val="fr-FR"/>
        </w:rPr>
      </w:pPr>
    </w:p>
    <w:p w14:paraId="5CD59E4C" w14:textId="77777777" w:rsidR="00610153" w:rsidRPr="004951A1" w:rsidRDefault="00610153" w:rsidP="00610153">
      <w:pPr>
        <w:jc w:val="both"/>
        <w:rPr>
          <w:rFonts w:ascii="Calibri" w:hAnsi="Calibri" w:cs="Calibri"/>
          <w:lang w:val="fr-FR"/>
        </w:rPr>
      </w:pPr>
    </w:p>
    <w:p w14:paraId="092AEF81" w14:textId="77777777" w:rsidR="00610153" w:rsidRPr="004951A1" w:rsidRDefault="00610153" w:rsidP="00610153">
      <w:pPr>
        <w:jc w:val="both"/>
        <w:rPr>
          <w:rFonts w:ascii="Calibri" w:hAnsi="Calibri" w:cs="Calibri"/>
          <w:lang w:val="fr-FR"/>
        </w:rPr>
      </w:pPr>
    </w:p>
    <w:p w14:paraId="40F78C90" w14:textId="35048B3C" w:rsidR="001A4E5B" w:rsidRPr="004951A1" w:rsidRDefault="009B67AF" w:rsidP="001A4E5B">
      <w:pPr>
        <w:pStyle w:val="Titre1"/>
        <w:numPr>
          <w:ilvl w:val="0"/>
          <w:numId w:val="2"/>
        </w:numPr>
      </w:pPr>
      <w:r w:rsidRPr="004951A1">
        <w:lastRenderedPageBreak/>
        <w:t>S</w:t>
      </w:r>
      <w:r w:rsidR="001A4E5B" w:rsidRPr="004951A1">
        <w:t xml:space="preserve">alle d’enseignement de 60 places </w:t>
      </w:r>
    </w:p>
    <w:p w14:paraId="73D84CB2" w14:textId="77777777" w:rsidR="001A4E5B" w:rsidRPr="004951A1" w:rsidRDefault="001A4E5B" w:rsidP="001A4E5B">
      <w:pPr>
        <w:pStyle w:val="Titre2"/>
      </w:pPr>
      <w:r w:rsidRPr="004951A1">
        <w:t>1. Contexte</w:t>
      </w:r>
    </w:p>
    <w:p w14:paraId="4C034771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Le projet concerne la mise en œuvre de solutions modernes d’affichage et de visioconférence dans chaque salle, afin de permettre :</w:t>
      </w:r>
      <w:r w:rsidRPr="004951A1">
        <w:rPr>
          <w:lang w:val="fr-FR"/>
        </w:rPr>
        <w:br/>
        <w:t>- La diffusion de contenus pédagogiques en local</w:t>
      </w:r>
      <w:r w:rsidRPr="004951A1">
        <w:rPr>
          <w:lang w:val="fr-FR"/>
        </w:rPr>
        <w:br/>
        <w:t>- La tenue de réunions ou cours hybrides via des systèmes de visioconférence</w:t>
      </w:r>
    </w:p>
    <w:p w14:paraId="34D8A0C7" w14:textId="77777777" w:rsidR="001A4E5B" w:rsidRPr="004951A1" w:rsidRDefault="001A4E5B" w:rsidP="001A4E5B">
      <w:pPr>
        <w:pStyle w:val="Titre2"/>
      </w:pPr>
      <w:r w:rsidRPr="004951A1">
        <w:t>2. Configuration envisagée par salle</w:t>
      </w:r>
    </w:p>
    <w:p w14:paraId="759CCD41" w14:textId="77777777" w:rsidR="001A4E5B" w:rsidRPr="004951A1" w:rsidRDefault="001A4E5B" w:rsidP="001A4E5B">
      <w:pPr>
        <w:pStyle w:val="Titre3"/>
      </w:pPr>
      <w:r w:rsidRPr="004951A1">
        <w:t>a. Écran d’affichage</w:t>
      </w:r>
    </w:p>
    <w:p w14:paraId="1B7B2416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Type : Écran professionnel (usage intensif)</w:t>
      </w:r>
      <w:r w:rsidRPr="004951A1">
        <w:rPr>
          <w:lang w:val="fr-FR"/>
        </w:rPr>
        <w:br/>
        <w:t>- Taille : 85 pouces minimum</w:t>
      </w:r>
      <w:r w:rsidRPr="004951A1">
        <w:rPr>
          <w:lang w:val="fr-FR"/>
        </w:rPr>
        <w:br/>
        <w:t>- Montage : Sur pied mobile avec intégration des équipements dans le pied</w:t>
      </w:r>
      <w:r w:rsidRPr="004951A1">
        <w:rPr>
          <w:lang w:val="fr-FR"/>
        </w:rPr>
        <w:br/>
        <w:t>- Connectivité : HDMI, USB-C et réseau (selon modèle retenu)</w:t>
      </w:r>
      <w:r w:rsidRPr="004951A1">
        <w:rPr>
          <w:lang w:val="fr-FR"/>
        </w:rPr>
        <w:br/>
        <w:t xml:space="preserve">- Fonctions recommandées : 4K UHD, traitement anti-reflets, haut-parleurs intégrés </w:t>
      </w:r>
    </w:p>
    <w:p w14:paraId="5E242201" w14:textId="77777777" w:rsidR="001A4E5B" w:rsidRPr="004951A1" w:rsidRDefault="001A4E5B" w:rsidP="001A4E5B">
      <w:pPr>
        <w:pStyle w:val="Titre3"/>
      </w:pPr>
      <w:r w:rsidRPr="004951A1">
        <w:t>b. Système de visioconférence</w:t>
      </w:r>
    </w:p>
    <w:p w14:paraId="2B395B2E" w14:textId="0DC10C9C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</w:t>
      </w:r>
      <w:bookmarkStart w:id="0" w:name="_Hlk199843731"/>
      <w:r w:rsidRPr="004951A1">
        <w:rPr>
          <w:lang w:val="fr-FR"/>
        </w:rPr>
        <w:t xml:space="preserve">Modèle retenu : Logitech </w:t>
      </w:r>
      <w:proofErr w:type="spellStart"/>
      <w:r w:rsidRPr="004951A1">
        <w:rPr>
          <w:lang w:val="fr-FR"/>
        </w:rPr>
        <w:t>Rally</w:t>
      </w:r>
      <w:proofErr w:type="spellEnd"/>
      <w:r w:rsidRPr="004951A1">
        <w:rPr>
          <w:lang w:val="fr-FR"/>
        </w:rPr>
        <w:t xml:space="preserve"> Bar (ou équivalent) avec supervision via plateforme Logitech SYNC (licence Essential au minimum)</w:t>
      </w:r>
      <w:bookmarkEnd w:id="0"/>
      <w:r w:rsidRPr="004951A1">
        <w:rPr>
          <w:lang w:val="fr-FR"/>
        </w:rPr>
        <w:br/>
        <w:t>- Fonctionnalités requises :</w:t>
      </w:r>
      <w:r w:rsidRPr="004951A1">
        <w:rPr>
          <w:lang w:val="fr-FR"/>
        </w:rPr>
        <w:br/>
        <w:t>- Caméra motorisée à cadrage automatique</w:t>
      </w:r>
      <w:r w:rsidRPr="004951A1">
        <w:rPr>
          <w:lang w:val="fr-FR"/>
        </w:rPr>
        <w:br/>
        <w:t>- Microphones et haut-parleurs intégrés</w:t>
      </w:r>
      <w:r w:rsidRPr="004951A1">
        <w:rPr>
          <w:lang w:val="fr-FR"/>
        </w:rPr>
        <w:br/>
        <w:t>- Connexion USB Plug &amp; Play pour PC/Mac</w:t>
      </w:r>
      <w:r w:rsidRPr="004951A1">
        <w:rPr>
          <w:lang w:val="fr-FR"/>
        </w:rPr>
        <w:br/>
        <w:t xml:space="preserve">- Compatibilité Microsoft Teams / Zoom / Google </w:t>
      </w:r>
      <w:proofErr w:type="spellStart"/>
      <w:r w:rsidRPr="004951A1">
        <w:rPr>
          <w:lang w:val="fr-FR"/>
        </w:rPr>
        <w:t>Meet</w:t>
      </w:r>
      <w:proofErr w:type="spellEnd"/>
    </w:p>
    <w:p w14:paraId="526BACE1" w14:textId="77777777" w:rsidR="001A4E5B" w:rsidRPr="004951A1" w:rsidRDefault="001A4E5B" w:rsidP="001A4E5B">
      <w:pPr>
        <w:pStyle w:val="Titre3"/>
      </w:pPr>
      <w:r w:rsidRPr="004951A1">
        <w:t>c. Accessoires complémentaires</w:t>
      </w:r>
    </w:p>
    <w:p w14:paraId="07D42449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</w:t>
      </w:r>
      <w:bookmarkStart w:id="1" w:name="_Hlk199843609"/>
      <w:r w:rsidRPr="004951A1">
        <w:rPr>
          <w:lang w:val="fr-FR"/>
        </w:rPr>
        <w:t>Câblage HDMI et liaison USBC/USBA pour récupérer les périphériques de Visio- Connectique accessible pour ordinateur enseignant sur câblage en gaine « chaussette » de minimum 5m</w:t>
      </w:r>
    </w:p>
    <w:bookmarkEnd w:id="1"/>
    <w:p w14:paraId="7080B140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N.B : le système doit pouvoir être allumé de manière automatique via protocole CEC et présence dans la salle.</w:t>
      </w:r>
    </w:p>
    <w:p w14:paraId="141CCEF3" w14:textId="77777777" w:rsidR="001A4E5B" w:rsidRPr="004951A1" w:rsidRDefault="001A4E5B" w:rsidP="001A4E5B">
      <w:pPr>
        <w:rPr>
          <w:lang w:val="fr-FR"/>
        </w:rPr>
      </w:pPr>
    </w:p>
    <w:p w14:paraId="3F0A1150" w14:textId="77777777" w:rsidR="00610153" w:rsidRPr="004951A1" w:rsidRDefault="00610153" w:rsidP="00610153">
      <w:pPr>
        <w:jc w:val="both"/>
        <w:rPr>
          <w:rFonts w:ascii="Calibri" w:hAnsi="Calibri" w:cs="Calibri"/>
          <w:lang w:val="fr-FR"/>
        </w:rPr>
      </w:pPr>
    </w:p>
    <w:p w14:paraId="47E5FFC8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57AF4F6D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03BD50EE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0AB4FF59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1D19730F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45F3EB06" w14:textId="77777777" w:rsidR="001A4E5B" w:rsidRPr="004951A1" w:rsidRDefault="001A4E5B" w:rsidP="001A4E5B">
      <w:pPr>
        <w:pStyle w:val="Titre1"/>
        <w:numPr>
          <w:ilvl w:val="0"/>
          <w:numId w:val="2"/>
        </w:numPr>
      </w:pPr>
      <w:r w:rsidRPr="004951A1">
        <w:lastRenderedPageBreak/>
        <w:t xml:space="preserve">Salle de réunion </w:t>
      </w:r>
    </w:p>
    <w:p w14:paraId="398C3247" w14:textId="77777777" w:rsidR="001A4E5B" w:rsidRPr="004951A1" w:rsidRDefault="001A4E5B" w:rsidP="001A4E5B">
      <w:pPr>
        <w:pStyle w:val="Titre2"/>
      </w:pPr>
      <w:r w:rsidRPr="004951A1">
        <w:t>1. Contexte</w:t>
      </w:r>
    </w:p>
    <w:p w14:paraId="52719340" w14:textId="57B6636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Le projet concerne la mise en œuvre de solutions modernes d’affichage, afin de permettre :</w:t>
      </w:r>
      <w:r w:rsidRPr="004951A1">
        <w:rPr>
          <w:lang w:val="fr-FR"/>
        </w:rPr>
        <w:br/>
        <w:t>- La diffusion de contenus en local</w:t>
      </w:r>
    </w:p>
    <w:p w14:paraId="6A2AE6B3" w14:textId="77777777" w:rsidR="001A4E5B" w:rsidRPr="004951A1" w:rsidRDefault="001A4E5B" w:rsidP="001A4E5B">
      <w:pPr>
        <w:pStyle w:val="Titre2"/>
      </w:pPr>
      <w:r w:rsidRPr="004951A1">
        <w:t>2. Configuration envisagée par salle</w:t>
      </w:r>
    </w:p>
    <w:p w14:paraId="0AE142D0" w14:textId="77777777" w:rsidR="001A4E5B" w:rsidRPr="004951A1" w:rsidRDefault="001A4E5B" w:rsidP="001A4E5B">
      <w:pPr>
        <w:pStyle w:val="Titre3"/>
      </w:pPr>
      <w:r w:rsidRPr="004951A1">
        <w:t>a. Écran d’affichage</w:t>
      </w:r>
    </w:p>
    <w:p w14:paraId="7ECCDA9C" w14:textId="24BAD599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Type : Écran professionnel (usage intensif)</w:t>
      </w:r>
      <w:r w:rsidRPr="004951A1">
        <w:rPr>
          <w:lang w:val="fr-FR"/>
        </w:rPr>
        <w:br/>
        <w:t xml:space="preserve">- Taille : </w:t>
      </w:r>
      <w:r w:rsidR="00FA0419" w:rsidRPr="004951A1">
        <w:rPr>
          <w:lang w:val="fr-FR"/>
        </w:rPr>
        <w:t>75</w:t>
      </w:r>
      <w:r w:rsidRPr="004951A1">
        <w:rPr>
          <w:lang w:val="fr-FR"/>
        </w:rPr>
        <w:t xml:space="preserve"> pouces minimum</w:t>
      </w:r>
      <w:r w:rsidRPr="004951A1">
        <w:rPr>
          <w:lang w:val="fr-FR"/>
        </w:rPr>
        <w:br/>
        <w:t>- Montage : Sur pied mobile avec intégration des équipements dans le pied</w:t>
      </w:r>
      <w:r w:rsidRPr="004951A1">
        <w:rPr>
          <w:lang w:val="fr-FR"/>
        </w:rPr>
        <w:br/>
        <w:t>- Connectivité : HDMI, USB-C et réseau (selon modèle retenu)</w:t>
      </w:r>
      <w:r w:rsidRPr="004951A1">
        <w:rPr>
          <w:lang w:val="fr-FR"/>
        </w:rPr>
        <w:br/>
        <w:t xml:space="preserve">- Fonctions recommandées : 4K UHD, traitement anti-reflets, haut-parleurs intégrés </w:t>
      </w:r>
    </w:p>
    <w:p w14:paraId="13EB8398" w14:textId="77777777" w:rsidR="001A4E5B" w:rsidRPr="004951A1" w:rsidRDefault="001A4E5B" w:rsidP="001A4E5B">
      <w:pPr>
        <w:pStyle w:val="Titre3"/>
      </w:pPr>
      <w:r w:rsidRPr="004951A1">
        <w:t>b. Système de visioconférence</w:t>
      </w:r>
    </w:p>
    <w:p w14:paraId="4D240781" w14:textId="02B2047A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Modèle retenu : Logitech </w:t>
      </w:r>
      <w:proofErr w:type="spellStart"/>
      <w:r w:rsidRPr="004951A1">
        <w:rPr>
          <w:lang w:val="fr-FR"/>
        </w:rPr>
        <w:t>Rally</w:t>
      </w:r>
      <w:proofErr w:type="spellEnd"/>
      <w:r w:rsidRPr="004951A1">
        <w:rPr>
          <w:lang w:val="fr-FR"/>
        </w:rPr>
        <w:t xml:space="preserve"> Bar Mini (ou équivalent) avec supervision via plateforme Logitech SYNC (licence Essential au minimum)</w:t>
      </w:r>
      <w:r w:rsidRPr="004951A1">
        <w:rPr>
          <w:lang w:val="fr-FR"/>
        </w:rPr>
        <w:br/>
        <w:t>- Fonctionnalités requises :</w:t>
      </w:r>
      <w:r w:rsidRPr="004951A1">
        <w:rPr>
          <w:lang w:val="fr-FR"/>
        </w:rPr>
        <w:br/>
        <w:t>- Caméra motorisée à cadrage automatique</w:t>
      </w:r>
      <w:r w:rsidRPr="004951A1">
        <w:rPr>
          <w:lang w:val="fr-FR"/>
        </w:rPr>
        <w:br/>
        <w:t>- Microphones et haut-parleurs intégrés</w:t>
      </w:r>
      <w:r w:rsidRPr="004951A1">
        <w:rPr>
          <w:lang w:val="fr-FR"/>
        </w:rPr>
        <w:br/>
        <w:t>- Connexion USB Plug &amp; Play pour PC/Mac</w:t>
      </w:r>
      <w:r w:rsidRPr="004951A1">
        <w:rPr>
          <w:lang w:val="fr-FR"/>
        </w:rPr>
        <w:br/>
        <w:t xml:space="preserve">- Compatibilité Microsoft Teams / Zoom / Google </w:t>
      </w:r>
      <w:proofErr w:type="spellStart"/>
      <w:r w:rsidRPr="004951A1">
        <w:rPr>
          <w:lang w:val="fr-FR"/>
        </w:rPr>
        <w:t>Meet</w:t>
      </w:r>
      <w:proofErr w:type="spellEnd"/>
    </w:p>
    <w:p w14:paraId="7A40BCEC" w14:textId="77777777" w:rsidR="001A4E5B" w:rsidRPr="004951A1" w:rsidRDefault="001A4E5B" w:rsidP="001A4E5B">
      <w:pPr>
        <w:pStyle w:val="Titre3"/>
      </w:pPr>
      <w:r w:rsidRPr="004951A1">
        <w:t>c. Accessoires complémentaires</w:t>
      </w:r>
    </w:p>
    <w:p w14:paraId="209C9A81" w14:textId="485E4F90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Câblage HDMI et liaison USBC/USBA pour récupérer les périphériques de Visio- Connectique accessible pour ordinateur enseignant sur câblage en gaine « chaussette » de minimum </w:t>
      </w:r>
      <w:r w:rsidR="00FA0419" w:rsidRPr="004951A1">
        <w:rPr>
          <w:lang w:val="fr-FR"/>
        </w:rPr>
        <w:t>5</w:t>
      </w:r>
      <w:r w:rsidRPr="004951A1">
        <w:rPr>
          <w:lang w:val="fr-FR"/>
        </w:rPr>
        <w:t>m</w:t>
      </w:r>
    </w:p>
    <w:p w14:paraId="32E00894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N.B : le système doit pouvoir être allumé de manière automatique via protocole CEC et présence dans la salle.</w:t>
      </w:r>
    </w:p>
    <w:p w14:paraId="57B5D4B4" w14:textId="77777777" w:rsidR="001A4E5B" w:rsidRPr="004951A1" w:rsidRDefault="001A4E5B" w:rsidP="001A4E5B">
      <w:pPr>
        <w:rPr>
          <w:lang w:val="fr-FR"/>
        </w:rPr>
      </w:pPr>
    </w:p>
    <w:p w14:paraId="1AA86587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7583FF5D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1564D6EA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7EBAC4B0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700C19FE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1DB345A8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4D2D24A5" w14:textId="77777777" w:rsidR="001A4E5B" w:rsidRPr="004951A1" w:rsidRDefault="001A4E5B" w:rsidP="001A4E5B">
      <w:pPr>
        <w:pStyle w:val="Titre1"/>
        <w:numPr>
          <w:ilvl w:val="0"/>
          <w:numId w:val="2"/>
        </w:numPr>
      </w:pPr>
      <w:r w:rsidRPr="004951A1">
        <w:lastRenderedPageBreak/>
        <w:t>Salle de travail</w:t>
      </w:r>
    </w:p>
    <w:p w14:paraId="57E3A8C1" w14:textId="77777777" w:rsidR="001A4E5B" w:rsidRPr="004951A1" w:rsidRDefault="001A4E5B" w:rsidP="001A4E5B">
      <w:pPr>
        <w:pStyle w:val="Titre2"/>
      </w:pPr>
      <w:r w:rsidRPr="004951A1">
        <w:t>1. Contexte</w:t>
      </w:r>
    </w:p>
    <w:p w14:paraId="53CDD3A5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Le projet concerne la mise en œuvre de solutions modernes d’affichage afin de permettre :</w:t>
      </w:r>
      <w:r w:rsidRPr="004951A1">
        <w:rPr>
          <w:lang w:val="fr-FR"/>
        </w:rPr>
        <w:br/>
        <w:t>- La diffusion de contenus en local</w:t>
      </w:r>
      <w:r w:rsidRPr="004951A1">
        <w:rPr>
          <w:lang w:val="fr-FR"/>
        </w:rPr>
        <w:br/>
      </w:r>
    </w:p>
    <w:p w14:paraId="1A3D517D" w14:textId="77777777" w:rsidR="001A4E5B" w:rsidRPr="004951A1" w:rsidRDefault="001A4E5B" w:rsidP="001A4E5B">
      <w:pPr>
        <w:pStyle w:val="Titre2"/>
      </w:pPr>
      <w:r w:rsidRPr="004951A1">
        <w:t>2. Configuration envisagée par salle</w:t>
      </w:r>
    </w:p>
    <w:p w14:paraId="3D6BD525" w14:textId="77777777" w:rsidR="001A4E5B" w:rsidRPr="004951A1" w:rsidRDefault="001A4E5B" w:rsidP="001A4E5B">
      <w:pPr>
        <w:pStyle w:val="Titre3"/>
      </w:pPr>
      <w:r w:rsidRPr="004951A1">
        <w:t>a. Écran d’affichage</w:t>
      </w:r>
    </w:p>
    <w:p w14:paraId="6CDCB0C6" w14:textId="77A78B9D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Type : Écran professionnel (usage intensif)</w:t>
      </w:r>
      <w:r w:rsidRPr="004951A1">
        <w:rPr>
          <w:lang w:val="fr-FR"/>
        </w:rPr>
        <w:br/>
        <w:t>- Taille : 75 pouces minimum</w:t>
      </w:r>
      <w:r w:rsidRPr="004951A1">
        <w:rPr>
          <w:lang w:val="fr-FR"/>
        </w:rPr>
        <w:br/>
        <w:t>- Montage : Sur pied mobile avec intégration des équipements dans le pied</w:t>
      </w:r>
      <w:r w:rsidRPr="004951A1">
        <w:rPr>
          <w:lang w:val="fr-FR"/>
        </w:rPr>
        <w:br/>
        <w:t>- Connectivité : HDMI</w:t>
      </w:r>
      <w:r w:rsidRPr="004951A1">
        <w:rPr>
          <w:lang w:val="fr-FR"/>
        </w:rPr>
        <w:br/>
        <w:t xml:space="preserve">- Fonctions recommandées : 4K UHD, traitement anti-reflets, haut-parleurs intégrés </w:t>
      </w:r>
    </w:p>
    <w:p w14:paraId="69768EF1" w14:textId="77777777" w:rsidR="001A4E5B" w:rsidRPr="004951A1" w:rsidRDefault="001A4E5B" w:rsidP="001A4E5B">
      <w:pPr>
        <w:pStyle w:val="Titre3"/>
      </w:pPr>
      <w:r w:rsidRPr="004951A1">
        <w:t>c. Accessoires complémentaires</w:t>
      </w:r>
    </w:p>
    <w:p w14:paraId="0456ACDD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Câblage HDMI accessible pour ordinateur intervenant sur câblage en gaine « chaussette » de minimum 5m</w:t>
      </w:r>
    </w:p>
    <w:p w14:paraId="0C3250B0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N.B : le système doit pouvoir être allumé de manière automatique via protocole CEC.</w:t>
      </w:r>
    </w:p>
    <w:p w14:paraId="014E1E79" w14:textId="77777777" w:rsidR="001A4E5B" w:rsidRPr="004951A1" w:rsidRDefault="001A4E5B" w:rsidP="001A4E5B">
      <w:pPr>
        <w:rPr>
          <w:lang w:val="fr-FR"/>
        </w:rPr>
      </w:pPr>
    </w:p>
    <w:p w14:paraId="76653BD3" w14:textId="77777777" w:rsidR="00D336B8" w:rsidRPr="004951A1" w:rsidRDefault="00D336B8" w:rsidP="001A4E5B">
      <w:pPr>
        <w:rPr>
          <w:lang w:val="fr-FR"/>
        </w:rPr>
      </w:pPr>
    </w:p>
    <w:p w14:paraId="3FF9E133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0FED541A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4E8F13F6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2122A48D" w14:textId="77777777" w:rsidR="00D336B8" w:rsidRPr="004951A1" w:rsidRDefault="00D336B8" w:rsidP="00610153">
      <w:pPr>
        <w:jc w:val="both"/>
        <w:rPr>
          <w:rFonts w:ascii="Calibri" w:hAnsi="Calibri" w:cs="Calibri"/>
          <w:lang w:val="fr-FR"/>
        </w:rPr>
      </w:pPr>
    </w:p>
    <w:p w14:paraId="71C2AF15" w14:textId="77777777" w:rsidR="00D336B8" w:rsidRPr="004951A1" w:rsidRDefault="00D336B8" w:rsidP="00610153">
      <w:pPr>
        <w:jc w:val="both"/>
        <w:rPr>
          <w:rFonts w:ascii="Calibri" w:hAnsi="Calibri" w:cs="Calibri"/>
          <w:lang w:val="fr-FR"/>
        </w:rPr>
      </w:pPr>
    </w:p>
    <w:p w14:paraId="7012DDAD" w14:textId="77777777" w:rsidR="00D336B8" w:rsidRPr="004951A1" w:rsidRDefault="00D336B8" w:rsidP="00610153">
      <w:pPr>
        <w:jc w:val="both"/>
        <w:rPr>
          <w:rFonts w:ascii="Calibri" w:hAnsi="Calibri" w:cs="Calibri"/>
          <w:lang w:val="fr-FR"/>
        </w:rPr>
      </w:pPr>
    </w:p>
    <w:p w14:paraId="0E34043B" w14:textId="77777777" w:rsidR="00D336B8" w:rsidRPr="004951A1" w:rsidRDefault="00D336B8" w:rsidP="00610153">
      <w:pPr>
        <w:jc w:val="both"/>
        <w:rPr>
          <w:rFonts w:ascii="Calibri" w:hAnsi="Calibri" w:cs="Calibri"/>
          <w:lang w:val="fr-FR"/>
        </w:rPr>
      </w:pPr>
    </w:p>
    <w:p w14:paraId="2CD73300" w14:textId="77777777" w:rsidR="00D336B8" w:rsidRPr="004951A1" w:rsidRDefault="00D336B8" w:rsidP="00610153">
      <w:pPr>
        <w:jc w:val="both"/>
        <w:rPr>
          <w:rFonts w:ascii="Calibri" w:hAnsi="Calibri" w:cs="Calibri"/>
          <w:lang w:val="fr-FR"/>
        </w:rPr>
      </w:pPr>
    </w:p>
    <w:p w14:paraId="78CBB3DD" w14:textId="77777777" w:rsidR="00D336B8" w:rsidRPr="004951A1" w:rsidRDefault="00D336B8" w:rsidP="00610153">
      <w:pPr>
        <w:jc w:val="both"/>
        <w:rPr>
          <w:rFonts w:ascii="Calibri" w:hAnsi="Calibri" w:cs="Calibri"/>
          <w:lang w:val="fr-FR"/>
        </w:rPr>
      </w:pPr>
    </w:p>
    <w:p w14:paraId="17C7A810" w14:textId="77777777" w:rsidR="00D336B8" w:rsidRPr="004951A1" w:rsidRDefault="00D336B8" w:rsidP="00610153">
      <w:pPr>
        <w:jc w:val="both"/>
        <w:rPr>
          <w:rFonts w:ascii="Calibri" w:hAnsi="Calibri" w:cs="Calibri"/>
          <w:lang w:val="fr-FR"/>
        </w:rPr>
      </w:pPr>
    </w:p>
    <w:p w14:paraId="40B1C1F4" w14:textId="1A4229A5" w:rsidR="001A4E5B" w:rsidRPr="004951A1" w:rsidRDefault="00D336B8" w:rsidP="00FA0419">
      <w:pPr>
        <w:pStyle w:val="Titre1"/>
        <w:numPr>
          <w:ilvl w:val="0"/>
          <w:numId w:val="2"/>
        </w:numPr>
      </w:pPr>
      <w:r w:rsidRPr="004951A1">
        <w:lastRenderedPageBreak/>
        <w:t>Box de réunion</w:t>
      </w:r>
    </w:p>
    <w:p w14:paraId="738A1E2D" w14:textId="77777777" w:rsidR="00FA0419" w:rsidRPr="004951A1" w:rsidRDefault="00FA0419" w:rsidP="00FA0419">
      <w:pPr>
        <w:pStyle w:val="Titre2"/>
      </w:pPr>
      <w:r w:rsidRPr="004951A1">
        <w:t>1. Contexte</w:t>
      </w:r>
    </w:p>
    <w:p w14:paraId="14B49AE3" w14:textId="77777777" w:rsidR="00FA0419" w:rsidRPr="004951A1" w:rsidRDefault="00FA0419" w:rsidP="00FA0419">
      <w:pPr>
        <w:rPr>
          <w:lang w:val="fr-FR"/>
        </w:rPr>
      </w:pPr>
      <w:r w:rsidRPr="004951A1">
        <w:rPr>
          <w:lang w:val="fr-FR"/>
        </w:rPr>
        <w:t>Le projet concerne la mise en œuvre de solutions modernes d’affichage et de visioconférence dans chaque salle, afin de permettre :</w:t>
      </w:r>
      <w:r w:rsidRPr="004951A1">
        <w:rPr>
          <w:lang w:val="fr-FR"/>
        </w:rPr>
        <w:br/>
        <w:t>- La diffusion de contenus en local</w:t>
      </w:r>
      <w:r w:rsidRPr="004951A1">
        <w:rPr>
          <w:lang w:val="fr-FR"/>
        </w:rPr>
        <w:br/>
        <w:t>- La tenue de réunions hybrides via des systèmes de visioconférence</w:t>
      </w:r>
    </w:p>
    <w:p w14:paraId="6FA6B7BA" w14:textId="77777777" w:rsidR="00FA0419" w:rsidRPr="004951A1" w:rsidRDefault="00FA0419" w:rsidP="00FA0419">
      <w:pPr>
        <w:pStyle w:val="Titre2"/>
      </w:pPr>
      <w:r w:rsidRPr="004951A1">
        <w:t>2. Configuration envisagée par salle</w:t>
      </w:r>
    </w:p>
    <w:p w14:paraId="69E33C6D" w14:textId="77777777" w:rsidR="00FA0419" w:rsidRPr="004951A1" w:rsidRDefault="00FA0419" w:rsidP="00FA0419">
      <w:pPr>
        <w:pStyle w:val="Titre3"/>
      </w:pPr>
      <w:r w:rsidRPr="004951A1">
        <w:t>a. Écran d’affichage</w:t>
      </w:r>
    </w:p>
    <w:p w14:paraId="4D920421" w14:textId="42A7B6BE" w:rsidR="00FA0419" w:rsidRPr="004951A1" w:rsidRDefault="00FA0419" w:rsidP="00FA0419">
      <w:pPr>
        <w:rPr>
          <w:lang w:val="fr-FR"/>
        </w:rPr>
      </w:pPr>
      <w:r w:rsidRPr="004951A1">
        <w:rPr>
          <w:lang w:val="fr-FR"/>
        </w:rPr>
        <w:t>- Type : Écran professionnel (usage intensif)</w:t>
      </w:r>
      <w:r w:rsidRPr="004951A1">
        <w:rPr>
          <w:lang w:val="fr-FR"/>
        </w:rPr>
        <w:br/>
        <w:t>- Taille : 42 pouces minimum</w:t>
      </w:r>
      <w:r w:rsidRPr="004951A1">
        <w:rPr>
          <w:lang w:val="fr-FR"/>
        </w:rPr>
        <w:br/>
        <w:t xml:space="preserve">- Montage : Directement au mur avec support </w:t>
      </w:r>
      <w:r w:rsidRPr="004951A1">
        <w:rPr>
          <w:lang w:val="fr-FR"/>
        </w:rPr>
        <w:br/>
        <w:t>- Connectivité : HDMI, USB-C et réseau (selon modèle retenu)</w:t>
      </w:r>
      <w:r w:rsidRPr="004951A1">
        <w:rPr>
          <w:lang w:val="fr-FR"/>
        </w:rPr>
        <w:br/>
        <w:t xml:space="preserve">- Fonctions recommandées : 4K UHD, traitement anti-reflets, haut-parleurs intégrés </w:t>
      </w:r>
    </w:p>
    <w:p w14:paraId="75B53A5B" w14:textId="77777777" w:rsidR="00FA0419" w:rsidRPr="004951A1" w:rsidRDefault="00FA0419" w:rsidP="00FA0419">
      <w:pPr>
        <w:pStyle w:val="Titre3"/>
      </w:pPr>
      <w:r w:rsidRPr="004951A1">
        <w:t>b. Système de visioconférence</w:t>
      </w:r>
    </w:p>
    <w:p w14:paraId="448CA321" w14:textId="066F45A6" w:rsidR="00FA0419" w:rsidRPr="004951A1" w:rsidRDefault="00FA0419" w:rsidP="00FA0419">
      <w:pPr>
        <w:rPr>
          <w:lang w:val="fr-FR"/>
        </w:rPr>
      </w:pPr>
      <w:r w:rsidRPr="004951A1">
        <w:rPr>
          <w:lang w:val="fr-FR"/>
        </w:rPr>
        <w:t xml:space="preserve">- Modèle retenu : Logitech </w:t>
      </w:r>
      <w:proofErr w:type="spellStart"/>
      <w:r w:rsidRPr="004951A1">
        <w:rPr>
          <w:lang w:val="fr-FR"/>
        </w:rPr>
        <w:t>MeetUp</w:t>
      </w:r>
      <w:proofErr w:type="spellEnd"/>
      <w:r w:rsidRPr="004951A1">
        <w:rPr>
          <w:lang w:val="fr-FR"/>
        </w:rPr>
        <w:t xml:space="preserve"> 2 (ou équivalent) avec supervision via plateforme Logitech SYNC (licence Essential au minimum)</w:t>
      </w:r>
      <w:r w:rsidRPr="004951A1">
        <w:rPr>
          <w:lang w:val="fr-FR"/>
        </w:rPr>
        <w:br/>
        <w:t>- Fonctionnalités requises :</w:t>
      </w:r>
      <w:r w:rsidRPr="004951A1">
        <w:rPr>
          <w:lang w:val="fr-FR"/>
        </w:rPr>
        <w:br/>
        <w:t>- Caméra à cadrage automatique</w:t>
      </w:r>
      <w:r w:rsidRPr="004951A1">
        <w:rPr>
          <w:lang w:val="fr-FR"/>
        </w:rPr>
        <w:br/>
        <w:t>- Microphones et haut-parleurs intégrés</w:t>
      </w:r>
      <w:r w:rsidRPr="004951A1">
        <w:rPr>
          <w:lang w:val="fr-FR"/>
        </w:rPr>
        <w:br/>
        <w:t>- Connexion USB Plug &amp; Play pour PC/Mac</w:t>
      </w:r>
      <w:r w:rsidRPr="004951A1">
        <w:rPr>
          <w:lang w:val="fr-FR"/>
        </w:rPr>
        <w:br/>
        <w:t xml:space="preserve">- Compatibilité Microsoft Teams / Zoom / Google </w:t>
      </w:r>
      <w:proofErr w:type="spellStart"/>
      <w:r w:rsidRPr="004951A1">
        <w:rPr>
          <w:lang w:val="fr-FR"/>
        </w:rPr>
        <w:t>Meet</w:t>
      </w:r>
      <w:proofErr w:type="spellEnd"/>
    </w:p>
    <w:p w14:paraId="625AFC62" w14:textId="77777777" w:rsidR="00FA0419" w:rsidRPr="004951A1" w:rsidRDefault="00FA0419" w:rsidP="00FA0419">
      <w:pPr>
        <w:pStyle w:val="Titre3"/>
      </w:pPr>
      <w:r w:rsidRPr="004951A1">
        <w:t>c. Accessoires complémentaires</w:t>
      </w:r>
    </w:p>
    <w:p w14:paraId="57911BCF" w14:textId="77777777" w:rsidR="00FA0419" w:rsidRPr="004951A1" w:rsidRDefault="00FA0419" w:rsidP="00FA0419">
      <w:pPr>
        <w:rPr>
          <w:lang w:val="fr-FR"/>
        </w:rPr>
      </w:pPr>
      <w:r w:rsidRPr="004951A1">
        <w:rPr>
          <w:lang w:val="fr-FR"/>
        </w:rPr>
        <w:t>- Câblage HDMI et liaison USBC/USBA pour récupérer les périphériques de Visio- Connectique accessible pour ordinateur enseignant sur câblage en gaine « chaussette » de minimum 1.5m</w:t>
      </w:r>
    </w:p>
    <w:p w14:paraId="74E4B6BA" w14:textId="77777777" w:rsidR="00FA0419" w:rsidRPr="004951A1" w:rsidRDefault="00FA0419" w:rsidP="00FA0419">
      <w:pPr>
        <w:rPr>
          <w:lang w:val="fr-FR"/>
        </w:rPr>
      </w:pPr>
      <w:r w:rsidRPr="004951A1">
        <w:rPr>
          <w:lang w:val="fr-FR"/>
        </w:rPr>
        <w:t>N.B : le système doit pouvoir être allumé de manière automatique via protocole CEC et présence dans la salle.</w:t>
      </w:r>
    </w:p>
    <w:p w14:paraId="1ED6025A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4133C048" w14:textId="77777777" w:rsidR="00FA0419" w:rsidRDefault="00FA0419" w:rsidP="00610153">
      <w:pPr>
        <w:jc w:val="both"/>
        <w:rPr>
          <w:rFonts w:ascii="Calibri" w:hAnsi="Calibri" w:cs="Calibri"/>
          <w:lang w:val="fr-FR"/>
        </w:rPr>
      </w:pPr>
    </w:p>
    <w:p w14:paraId="2D1B3BD3" w14:textId="77777777" w:rsidR="004951A1" w:rsidRPr="004951A1" w:rsidRDefault="004951A1" w:rsidP="00610153">
      <w:pPr>
        <w:jc w:val="both"/>
        <w:rPr>
          <w:rFonts w:ascii="Calibri" w:hAnsi="Calibri" w:cs="Calibri"/>
          <w:lang w:val="fr-FR"/>
        </w:rPr>
      </w:pPr>
    </w:p>
    <w:p w14:paraId="1C543430" w14:textId="77777777" w:rsidR="00FA0419" w:rsidRPr="004951A1" w:rsidRDefault="00FA0419" w:rsidP="00610153">
      <w:pPr>
        <w:jc w:val="both"/>
        <w:rPr>
          <w:rFonts w:ascii="Calibri" w:hAnsi="Calibri" w:cs="Calibri"/>
          <w:lang w:val="fr-FR"/>
        </w:rPr>
      </w:pPr>
    </w:p>
    <w:p w14:paraId="202D2968" w14:textId="09EAE8B2" w:rsidR="001A4E5B" w:rsidRPr="004951A1" w:rsidRDefault="001A4E5B" w:rsidP="00D336B8">
      <w:pPr>
        <w:pStyle w:val="Titre1"/>
        <w:numPr>
          <w:ilvl w:val="0"/>
          <w:numId w:val="2"/>
        </w:numPr>
      </w:pPr>
      <w:r w:rsidRPr="004951A1">
        <w:lastRenderedPageBreak/>
        <w:t>Auditorium</w:t>
      </w:r>
    </w:p>
    <w:p w14:paraId="6BEE634C" w14:textId="7F9A37FE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🔹</w:t>
      </w:r>
      <w:r w:rsidRPr="004951A1">
        <w:t xml:space="preserve"> Objectif</w:t>
      </w:r>
    </w:p>
    <w:p w14:paraId="33645558" w14:textId="2FC0C64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Équiper un auditorium de 155 places pour assurer</w:t>
      </w:r>
      <w:r w:rsidR="008A7865" w:rsidRPr="004951A1">
        <w:rPr>
          <w:lang w:val="fr-FR"/>
        </w:rPr>
        <w:t xml:space="preserve"> la diffusion de média</w:t>
      </w:r>
      <w:r w:rsidRPr="004951A1">
        <w:rPr>
          <w:lang w:val="fr-FR"/>
        </w:rPr>
        <w:t xml:space="preserve">, des présentations locales (HDMI / </w:t>
      </w:r>
      <w:proofErr w:type="spellStart"/>
      <w:r w:rsidRPr="004951A1">
        <w:rPr>
          <w:lang w:val="fr-FR"/>
        </w:rPr>
        <w:t>ClickShare</w:t>
      </w:r>
      <w:proofErr w:type="spellEnd"/>
      <w:r w:rsidRPr="004951A1">
        <w:rPr>
          <w:lang w:val="fr-FR"/>
        </w:rPr>
        <w:t xml:space="preserve">), ainsi que des visioconférences professionnelles (Teams) avec un minimum de </w:t>
      </w:r>
      <w:r w:rsidR="001D7AAE" w:rsidRPr="004951A1">
        <w:rPr>
          <w:lang w:val="fr-FR"/>
        </w:rPr>
        <w:t>3</w:t>
      </w:r>
      <w:r w:rsidRPr="004951A1">
        <w:rPr>
          <w:lang w:val="fr-FR"/>
        </w:rPr>
        <w:t xml:space="preserve"> caméras.</w:t>
      </w:r>
      <w:r w:rsidR="00C9264D" w:rsidRPr="004951A1">
        <w:rPr>
          <w:lang w:val="fr-FR"/>
        </w:rPr>
        <w:t xml:space="preserve"> </w:t>
      </w:r>
      <w:r w:rsidR="001D7AAE" w:rsidRPr="004951A1">
        <w:rPr>
          <w:lang w:val="fr-FR"/>
        </w:rPr>
        <w:t>Un local régi</w:t>
      </w:r>
      <w:r w:rsidR="00C9264D" w:rsidRPr="004951A1">
        <w:rPr>
          <w:lang w:val="fr-FR"/>
        </w:rPr>
        <w:t xml:space="preserve"> existant en fond d’au</w:t>
      </w:r>
      <w:r w:rsidR="001D7AAE" w:rsidRPr="004951A1">
        <w:rPr>
          <w:lang w:val="fr-FR"/>
        </w:rPr>
        <w:t>di</w:t>
      </w:r>
      <w:r w:rsidR="00C9264D" w:rsidRPr="004951A1">
        <w:rPr>
          <w:lang w:val="fr-FR"/>
        </w:rPr>
        <w:t>torium est présent mais n’a pas de vision direct sur la salle</w:t>
      </w:r>
      <w:r w:rsidR="001D7AAE" w:rsidRPr="004951A1">
        <w:rPr>
          <w:lang w:val="fr-FR"/>
        </w:rPr>
        <w:t>.</w:t>
      </w:r>
    </w:p>
    <w:p w14:paraId="2B2AD8D4" w14:textId="77777777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🖥️</w:t>
      </w:r>
      <w:r w:rsidRPr="004951A1">
        <w:t xml:space="preserve"> Projection &amp; Affichage</w:t>
      </w:r>
    </w:p>
    <w:p w14:paraId="434F76A4" w14:textId="45B0F2AF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</w:t>
      </w:r>
      <w:r w:rsidR="008A7865" w:rsidRPr="004951A1">
        <w:rPr>
          <w:lang w:val="fr-FR"/>
        </w:rPr>
        <w:t>Ecran sur scène de 136 pouces avec matrice 4k et traitement antireflet</w:t>
      </w:r>
    </w:p>
    <w:p w14:paraId="5A8758FA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Traitement d’image : </w:t>
      </w:r>
      <w:proofErr w:type="spellStart"/>
      <w:r w:rsidRPr="004951A1">
        <w:rPr>
          <w:lang w:val="fr-FR"/>
        </w:rPr>
        <w:t>Scaler</w:t>
      </w:r>
      <w:proofErr w:type="spellEnd"/>
      <w:r w:rsidRPr="004951A1">
        <w:rPr>
          <w:lang w:val="fr-FR"/>
        </w:rPr>
        <w:t>/Switcher</w:t>
      </w:r>
    </w:p>
    <w:p w14:paraId="1E125905" w14:textId="2784EDC2" w:rsidR="00FA0419" w:rsidRPr="004951A1" w:rsidRDefault="00FA0419" w:rsidP="001A4E5B">
      <w:pPr>
        <w:rPr>
          <w:lang w:val="fr-FR"/>
        </w:rPr>
      </w:pPr>
      <w:r w:rsidRPr="004951A1">
        <w:rPr>
          <w:lang w:val="fr-FR"/>
        </w:rPr>
        <w:t xml:space="preserve">- Rappel en salle sur écran de 65 pouces en milieu de salle </w:t>
      </w:r>
    </w:p>
    <w:p w14:paraId="156D6223" w14:textId="77777777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🔌</w:t>
      </w:r>
      <w:r w:rsidRPr="004951A1">
        <w:t xml:space="preserve"> Connectique &amp; Présentation</w:t>
      </w:r>
    </w:p>
    <w:p w14:paraId="205AA119" w14:textId="033F9FFC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Entrée locale HDMI (en pupitre / table de conférencier</w:t>
      </w:r>
      <w:r w:rsidR="001D7AAE" w:rsidRPr="004951A1">
        <w:rPr>
          <w:lang w:val="fr-FR"/>
        </w:rPr>
        <w:t xml:space="preserve"> à confirmer</w:t>
      </w:r>
      <w:r w:rsidRPr="004951A1">
        <w:rPr>
          <w:lang w:val="fr-FR"/>
        </w:rPr>
        <w:t>)</w:t>
      </w:r>
    </w:p>
    <w:p w14:paraId="4FE30164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Système de présentation sans fil : Barco </w:t>
      </w:r>
      <w:proofErr w:type="spellStart"/>
      <w:r w:rsidRPr="004951A1">
        <w:rPr>
          <w:lang w:val="fr-FR"/>
        </w:rPr>
        <w:t>ClickShare</w:t>
      </w:r>
      <w:proofErr w:type="spellEnd"/>
      <w:r w:rsidRPr="004951A1">
        <w:rPr>
          <w:lang w:val="fr-FR"/>
        </w:rPr>
        <w:t xml:space="preserve"> CX-30 ou supérieur</w:t>
      </w:r>
    </w:p>
    <w:p w14:paraId="52B933D7" w14:textId="1259A5E4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Boîtier mural : HDMI, USB-C, avec passage vers régie</w:t>
      </w:r>
    </w:p>
    <w:p w14:paraId="2606A922" w14:textId="77777777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📡</w:t>
      </w:r>
      <w:r w:rsidRPr="004951A1">
        <w:t xml:space="preserve"> Visioconférence</w:t>
      </w:r>
    </w:p>
    <w:p w14:paraId="689331A6" w14:textId="33223C4B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</w:t>
      </w:r>
      <w:r w:rsidR="001D7AAE" w:rsidRPr="004951A1">
        <w:rPr>
          <w:lang w:val="fr-FR"/>
        </w:rPr>
        <w:t>Périphérique</w:t>
      </w:r>
      <w:r w:rsidRPr="004951A1">
        <w:rPr>
          <w:lang w:val="fr-FR"/>
        </w:rPr>
        <w:t xml:space="preserve"> </w:t>
      </w:r>
      <w:proofErr w:type="spellStart"/>
      <w:r w:rsidRPr="004951A1">
        <w:rPr>
          <w:lang w:val="fr-FR"/>
        </w:rPr>
        <w:t>visio</w:t>
      </w:r>
      <w:proofErr w:type="spellEnd"/>
      <w:r w:rsidRPr="004951A1">
        <w:rPr>
          <w:lang w:val="fr-FR"/>
        </w:rPr>
        <w:t xml:space="preserve"> compatible : Microsoft Teams</w:t>
      </w:r>
    </w:p>
    <w:p w14:paraId="71E4A543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Système type BYOD</w:t>
      </w:r>
    </w:p>
    <w:p w14:paraId="6BA4F41F" w14:textId="4B2F2814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Caméras :</w:t>
      </w:r>
      <w:r w:rsidR="008A7865" w:rsidRPr="004951A1">
        <w:rPr>
          <w:lang w:val="fr-FR"/>
        </w:rPr>
        <w:t xml:space="preserve"> </w:t>
      </w:r>
      <w:r w:rsidR="001D7AAE" w:rsidRPr="004951A1">
        <w:rPr>
          <w:lang w:val="fr-FR"/>
        </w:rPr>
        <w:t xml:space="preserve">3 </w:t>
      </w:r>
      <w:r w:rsidR="008A7865" w:rsidRPr="004951A1">
        <w:rPr>
          <w:lang w:val="fr-FR"/>
        </w:rPr>
        <w:t xml:space="preserve">caméras en salle avec commutation automatique et </w:t>
      </w:r>
      <w:proofErr w:type="spellStart"/>
      <w:r w:rsidR="008A7865" w:rsidRPr="004951A1">
        <w:rPr>
          <w:lang w:val="fr-FR"/>
        </w:rPr>
        <w:t>tracking</w:t>
      </w:r>
      <w:proofErr w:type="spellEnd"/>
      <w:r w:rsidR="008A7865" w:rsidRPr="004951A1">
        <w:rPr>
          <w:lang w:val="fr-FR"/>
        </w:rPr>
        <w:t xml:space="preserve"> type QSC</w:t>
      </w:r>
      <w:r w:rsidR="001D7AAE" w:rsidRPr="004951A1">
        <w:rPr>
          <w:lang w:val="fr-FR"/>
        </w:rPr>
        <w:t xml:space="preserve"> pour Visio</w:t>
      </w:r>
    </w:p>
    <w:p w14:paraId="323641F9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  • Caméra 1 (plan large) : motorisée PTZ Full HD / 4K – position arrière</w:t>
      </w:r>
    </w:p>
    <w:p w14:paraId="668DB8E8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  • Caméra 2 (plan intervenant) : motorisée PTZ – en fond de scène ou latérale</w:t>
      </w:r>
    </w:p>
    <w:p w14:paraId="652E1A81" w14:textId="70873074" w:rsidR="008A7865" w:rsidRPr="004951A1" w:rsidRDefault="008A7865" w:rsidP="001A4E5B">
      <w:pPr>
        <w:rPr>
          <w:lang w:val="fr-FR"/>
        </w:rPr>
      </w:pPr>
      <w:r w:rsidRPr="004951A1">
        <w:rPr>
          <w:lang w:val="fr-FR"/>
        </w:rPr>
        <w:t xml:space="preserve">  • Caméra 3 (plan intervenant) : motorisée PTZ – en fond de scène ou latérale</w:t>
      </w:r>
    </w:p>
    <w:p w14:paraId="70472B82" w14:textId="17C758CB" w:rsidR="008A7865" w:rsidRPr="004951A1" w:rsidRDefault="008A7865" w:rsidP="001A4E5B">
      <w:pPr>
        <w:rPr>
          <w:lang w:val="fr-FR"/>
        </w:rPr>
      </w:pPr>
      <w:r w:rsidRPr="004951A1">
        <w:rPr>
          <w:lang w:val="fr-FR"/>
        </w:rPr>
        <w:t xml:space="preserve">  • Caméra 4 (plan fixe) : motorisée PTZ – en fond de scène pour visualisation de la salle car </w:t>
      </w:r>
      <w:r w:rsidR="004E67B4" w:rsidRPr="004951A1">
        <w:rPr>
          <w:lang w:val="fr-FR"/>
        </w:rPr>
        <w:t>régie déportée</w:t>
      </w:r>
      <w:r w:rsidRPr="004951A1">
        <w:rPr>
          <w:lang w:val="fr-FR"/>
        </w:rPr>
        <w:t xml:space="preserve"> en fond de salle sans visualisation direct (cabine </w:t>
      </w:r>
      <w:r w:rsidR="001D7AAE" w:rsidRPr="004951A1">
        <w:rPr>
          <w:lang w:val="fr-FR"/>
        </w:rPr>
        <w:t>hermétique</w:t>
      </w:r>
      <w:r w:rsidRPr="004951A1">
        <w:rPr>
          <w:lang w:val="fr-FR"/>
        </w:rPr>
        <w:t>)</w:t>
      </w:r>
    </w:p>
    <w:p w14:paraId="65FB991C" w14:textId="77777777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🎙️</w:t>
      </w:r>
      <w:r w:rsidRPr="004951A1">
        <w:t xml:space="preserve"> Sonorisation</w:t>
      </w:r>
    </w:p>
    <w:p w14:paraId="002DB88B" w14:textId="5A46D026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Enceintes : Système de diffusion adapté à 155 places, type ligne-</w:t>
      </w:r>
      <w:proofErr w:type="spellStart"/>
      <w:r w:rsidRPr="004951A1">
        <w:rPr>
          <w:lang w:val="fr-FR"/>
        </w:rPr>
        <w:t>array</w:t>
      </w:r>
      <w:proofErr w:type="spellEnd"/>
      <w:r w:rsidRPr="004951A1">
        <w:rPr>
          <w:lang w:val="fr-FR"/>
        </w:rPr>
        <w:t xml:space="preserve"> compacte ou enceinte passive amplifié</w:t>
      </w:r>
      <w:r w:rsidR="004951A1">
        <w:rPr>
          <w:lang w:val="fr-FR"/>
        </w:rPr>
        <w:t xml:space="preserve">e type </w:t>
      </w:r>
      <w:proofErr w:type="spellStart"/>
      <w:r w:rsidR="004951A1">
        <w:rPr>
          <w:lang w:val="fr-FR"/>
        </w:rPr>
        <w:t>Fohnn</w:t>
      </w:r>
      <w:proofErr w:type="spellEnd"/>
      <w:r w:rsidR="004951A1">
        <w:rPr>
          <w:lang w:val="fr-FR"/>
        </w:rPr>
        <w:t xml:space="preserve"> Audio ou équivalent. Rappel en salle pour une diffusion homogène </w:t>
      </w:r>
      <w:r w:rsidR="004E67B4">
        <w:rPr>
          <w:lang w:val="fr-FR"/>
        </w:rPr>
        <w:t>et retour sur scène.</w:t>
      </w:r>
    </w:p>
    <w:p w14:paraId="750D5927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Microphones :</w:t>
      </w:r>
    </w:p>
    <w:p w14:paraId="1C2210E7" w14:textId="47EB5ABA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  • 2 micros col de cygne type </w:t>
      </w:r>
      <w:proofErr w:type="spellStart"/>
      <w:r w:rsidRPr="004951A1">
        <w:rPr>
          <w:lang w:val="fr-FR"/>
        </w:rPr>
        <w:t>shure</w:t>
      </w:r>
      <w:proofErr w:type="spellEnd"/>
      <w:r w:rsidRPr="004951A1">
        <w:rPr>
          <w:lang w:val="fr-FR"/>
        </w:rPr>
        <w:t xml:space="preserve"> Wireless</w:t>
      </w:r>
    </w:p>
    <w:p w14:paraId="61EF26C9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lastRenderedPageBreak/>
        <w:t xml:space="preserve">  • 4 micros sans fil main type </w:t>
      </w:r>
      <w:proofErr w:type="spellStart"/>
      <w:r w:rsidRPr="004951A1">
        <w:rPr>
          <w:lang w:val="fr-FR"/>
        </w:rPr>
        <w:t>shure</w:t>
      </w:r>
      <w:proofErr w:type="spellEnd"/>
      <w:r w:rsidRPr="004951A1">
        <w:rPr>
          <w:lang w:val="fr-FR"/>
        </w:rPr>
        <w:t xml:space="preserve"> Wireless</w:t>
      </w:r>
    </w:p>
    <w:p w14:paraId="2EAFE80E" w14:textId="6F471E81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  • 2 micros cravate sans fil avec system de serre tête type </w:t>
      </w:r>
      <w:proofErr w:type="spellStart"/>
      <w:r w:rsidRPr="004951A1">
        <w:rPr>
          <w:lang w:val="fr-FR"/>
        </w:rPr>
        <w:t>shure</w:t>
      </w:r>
      <w:proofErr w:type="spellEnd"/>
      <w:r w:rsidRPr="004951A1">
        <w:rPr>
          <w:lang w:val="fr-FR"/>
        </w:rPr>
        <w:t xml:space="preserve"> Wireless</w:t>
      </w:r>
    </w:p>
    <w:p w14:paraId="2D661E4E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DSP audio : pour gestion écho-</w:t>
      </w:r>
      <w:proofErr w:type="spellStart"/>
      <w:r w:rsidRPr="004951A1">
        <w:rPr>
          <w:lang w:val="fr-FR"/>
        </w:rPr>
        <w:t>cancellation</w:t>
      </w:r>
      <w:proofErr w:type="spellEnd"/>
      <w:r w:rsidRPr="004951A1">
        <w:rPr>
          <w:lang w:val="fr-FR"/>
        </w:rPr>
        <w:t xml:space="preserve"> et mixage</w:t>
      </w:r>
    </w:p>
    <w:p w14:paraId="41A5592C" w14:textId="77777777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🎛️</w:t>
      </w:r>
      <w:r w:rsidRPr="004951A1">
        <w:t xml:space="preserve"> Régie &amp; Pilotage</w:t>
      </w:r>
    </w:p>
    <w:p w14:paraId="7F5AC7B8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Régie technique à l’arrière de la salle ou en local dédié</w:t>
      </w:r>
    </w:p>
    <w:p w14:paraId="58ACDCC5" w14:textId="6C35BB91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Contrôle centralisé via écran tactile (type </w:t>
      </w:r>
      <w:proofErr w:type="spellStart"/>
      <w:r w:rsidRPr="004951A1">
        <w:rPr>
          <w:lang w:val="fr-FR"/>
        </w:rPr>
        <w:t>Extron</w:t>
      </w:r>
      <w:proofErr w:type="spellEnd"/>
      <w:r w:rsidR="001D7AAE" w:rsidRPr="004951A1">
        <w:rPr>
          <w:lang w:val="fr-FR"/>
        </w:rPr>
        <w:t>/</w:t>
      </w:r>
      <w:proofErr w:type="spellStart"/>
      <w:r w:rsidR="001D7AAE" w:rsidRPr="004951A1">
        <w:rPr>
          <w:lang w:val="fr-FR"/>
        </w:rPr>
        <w:t>Crestron</w:t>
      </w:r>
      <w:proofErr w:type="spellEnd"/>
      <w:r w:rsidR="001D7AAE" w:rsidRPr="004951A1">
        <w:rPr>
          <w:lang w:val="fr-FR"/>
        </w:rPr>
        <w:t xml:space="preserve">) en régie et en salle </w:t>
      </w:r>
    </w:p>
    <w:p w14:paraId="43CF581C" w14:textId="3419F040" w:rsidR="001D7AAE" w:rsidRPr="004951A1" w:rsidRDefault="001D7AAE" w:rsidP="001A4E5B">
      <w:pPr>
        <w:rPr>
          <w:lang w:val="fr-FR"/>
        </w:rPr>
      </w:pPr>
      <w:r w:rsidRPr="004951A1">
        <w:rPr>
          <w:lang w:val="fr-FR"/>
        </w:rPr>
        <w:t xml:space="preserve">- Table de Mixage type </w:t>
      </w:r>
      <w:proofErr w:type="spellStart"/>
      <w:r w:rsidRPr="004951A1">
        <w:rPr>
          <w:lang w:val="fr-FR"/>
        </w:rPr>
        <w:t>yamaha</w:t>
      </w:r>
      <w:proofErr w:type="spellEnd"/>
      <w:r w:rsidRPr="004951A1">
        <w:rPr>
          <w:lang w:val="fr-FR"/>
        </w:rPr>
        <w:t xml:space="preserve"> CL1</w:t>
      </w:r>
      <w:r w:rsidR="004951A1">
        <w:rPr>
          <w:lang w:val="fr-FR"/>
        </w:rPr>
        <w:t xml:space="preserve"> ou équivalen</w:t>
      </w:r>
      <w:r w:rsidR="009B305A">
        <w:rPr>
          <w:lang w:val="fr-FR"/>
        </w:rPr>
        <w:t>t</w:t>
      </w:r>
    </w:p>
    <w:p w14:paraId="7E8EC7B8" w14:textId="61C36119" w:rsidR="001D7AAE" w:rsidRDefault="001D7AAE" w:rsidP="001A4E5B">
      <w:pPr>
        <w:rPr>
          <w:lang w:val="fr-FR"/>
        </w:rPr>
      </w:pPr>
      <w:r w:rsidRPr="004951A1">
        <w:rPr>
          <w:lang w:val="fr-FR"/>
        </w:rPr>
        <w:t xml:space="preserve">- Mélangeur </w:t>
      </w:r>
      <w:proofErr w:type="spellStart"/>
      <w:r w:rsidRPr="004951A1">
        <w:rPr>
          <w:lang w:val="fr-FR"/>
        </w:rPr>
        <w:t>BlackMagic</w:t>
      </w:r>
      <w:proofErr w:type="spellEnd"/>
      <w:r w:rsidRPr="004951A1">
        <w:rPr>
          <w:lang w:val="fr-FR"/>
        </w:rPr>
        <w:t xml:space="preserve"> ou équivalent</w:t>
      </w:r>
    </w:p>
    <w:p w14:paraId="48184634" w14:textId="67F2EC2B" w:rsidR="004951A1" w:rsidRPr="004951A1" w:rsidRDefault="004951A1" w:rsidP="001A4E5B">
      <w:pPr>
        <w:rPr>
          <w:lang w:val="fr-FR"/>
        </w:rPr>
      </w:pPr>
      <w:r>
        <w:rPr>
          <w:lang w:val="fr-FR"/>
        </w:rPr>
        <w:t>- Enceintes de Monitoring</w:t>
      </w:r>
    </w:p>
    <w:p w14:paraId="7A9E6660" w14:textId="77777777" w:rsidR="001A4E5B" w:rsidRDefault="001A4E5B" w:rsidP="001A4E5B">
      <w:pPr>
        <w:rPr>
          <w:lang w:val="fr-FR"/>
        </w:rPr>
      </w:pPr>
      <w:r w:rsidRPr="004951A1">
        <w:rPr>
          <w:lang w:val="fr-FR"/>
        </w:rPr>
        <w:t>- Baie technique avec onduleur, PC, switch réseau, amplis, DSP, etc.</w:t>
      </w:r>
    </w:p>
    <w:p w14:paraId="5E168808" w14:textId="71A40D94" w:rsidR="004951A1" w:rsidRPr="004951A1" w:rsidRDefault="004951A1" w:rsidP="001A4E5B">
      <w:pPr>
        <w:rPr>
          <w:lang w:val="fr-FR"/>
        </w:rPr>
      </w:pPr>
      <w:r>
        <w:rPr>
          <w:lang w:val="fr-FR"/>
        </w:rPr>
        <w:t>-</w:t>
      </w:r>
      <w:r w:rsidR="004E67B4">
        <w:rPr>
          <w:lang w:val="fr-FR"/>
        </w:rPr>
        <w:t xml:space="preserve"> </w:t>
      </w:r>
      <w:r>
        <w:rPr>
          <w:lang w:val="fr-FR"/>
        </w:rPr>
        <w:t>Ecran de contrôle pour caméra fix</w:t>
      </w:r>
      <w:r w:rsidR="009B305A">
        <w:rPr>
          <w:lang w:val="fr-FR"/>
        </w:rPr>
        <w:t>/</w:t>
      </w:r>
      <w:r>
        <w:rPr>
          <w:lang w:val="fr-FR"/>
        </w:rPr>
        <w:t>mélangeur</w:t>
      </w:r>
      <w:r w:rsidR="009B305A">
        <w:rPr>
          <w:lang w:val="fr-FR"/>
        </w:rPr>
        <w:t>/réseau</w:t>
      </w:r>
    </w:p>
    <w:p w14:paraId="29CA77E6" w14:textId="77777777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🔌</w:t>
      </w:r>
      <w:r w:rsidRPr="004951A1">
        <w:t xml:space="preserve"> Réseau &amp; Infrastructure</w:t>
      </w:r>
    </w:p>
    <w:p w14:paraId="57667251" w14:textId="77777777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Câblage réseau catégorie 6A minimum</w:t>
      </w:r>
    </w:p>
    <w:p w14:paraId="103C7D5F" w14:textId="12732BF4" w:rsidR="001A4E5B" w:rsidRDefault="001A4E5B" w:rsidP="001A4E5B">
      <w:pPr>
        <w:rPr>
          <w:lang w:val="fr-FR"/>
        </w:rPr>
      </w:pPr>
      <w:r w:rsidRPr="004951A1">
        <w:rPr>
          <w:lang w:val="fr-FR"/>
        </w:rPr>
        <w:t xml:space="preserve">- Switch PoE+ pour caméras / </w:t>
      </w:r>
      <w:proofErr w:type="spellStart"/>
      <w:r w:rsidRPr="004951A1">
        <w:rPr>
          <w:lang w:val="fr-FR"/>
        </w:rPr>
        <w:t>ClickShare</w:t>
      </w:r>
      <w:proofErr w:type="spellEnd"/>
      <w:r w:rsidRPr="004951A1">
        <w:rPr>
          <w:lang w:val="fr-FR"/>
        </w:rPr>
        <w:t xml:space="preserve"> / DSP</w:t>
      </w:r>
      <w:r w:rsidR="001D7AAE" w:rsidRPr="004951A1">
        <w:rPr>
          <w:lang w:val="fr-FR"/>
        </w:rPr>
        <w:t xml:space="preserve"> / Console / </w:t>
      </w:r>
      <w:proofErr w:type="spellStart"/>
      <w:r w:rsidR="001D7AAE" w:rsidRPr="004951A1">
        <w:rPr>
          <w:lang w:val="fr-FR"/>
        </w:rPr>
        <w:t>Extron</w:t>
      </w:r>
      <w:proofErr w:type="spellEnd"/>
      <w:r w:rsidR="004951A1">
        <w:rPr>
          <w:lang w:val="fr-FR"/>
        </w:rPr>
        <w:t xml:space="preserve"> / </w:t>
      </w:r>
      <w:proofErr w:type="spellStart"/>
      <w:r w:rsidR="004951A1">
        <w:rPr>
          <w:lang w:val="fr-FR"/>
        </w:rPr>
        <w:t>C</w:t>
      </w:r>
      <w:r w:rsidR="001D7AAE" w:rsidRPr="004951A1">
        <w:rPr>
          <w:lang w:val="fr-FR"/>
        </w:rPr>
        <w:t>restron</w:t>
      </w:r>
      <w:proofErr w:type="spellEnd"/>
    </w:p>
    <w:p w14:paraId="765DA894" w14:textId="77777777" w:rsidR="00F960A3" w:rsidRPr="00F960A3" w:rsidRDefault="00F960A3" w:rsidP="00F960A3">
      <w:pPr>
        <w:rPr>
          <w:lang w:val="fr-FR"/>
        </w:rPr>
      </w:pPr>
      <w:r w:rsidRPr="00F960A3">
        <w:rPr>
          <w:lang w:val="fr-FR"/>
        </w:rPr>
        <w:t>Le titulaire est responsable de l’ensemble des prestations CFO/CFA nécessaires au parfait fonctionnement des équipements audiovisuels objet du présent marché. À ce titre, il lui appartient notamment :</w:t>
      </w:r>
    </w:p>
    <w:p w14:paraId="02191AFF" w14:textId="77777777" w:rsidR="00F960A3" w:rsidRPr="00F960A3" w:rsidRDefault="00F960A3" w:rsidP="00F960A3">
      <w:pPr>
        <w:numPr>
          <w:ilvl w:val="0"/>
          <w:numId w:val="6"/>
        </w:numPr>
        <w:rPr>
          <w:lang w:val="fr-FR"/>
        </w:rPr>
      </w:pPr>
      <w:r w:rsidRPr="00F960A3">
        <w:rPr>
          <w:lang w:val="fr-FR"/>
        </w:rPr>
        <w:t>d’identifier, vérifier et compléter les alimentations électriques (CFO) nécessaires à l’installation des équipements, y compris la fourniture et la pose des câbles, protections, chemins de câbles, prises et dispositifs de sécurité associés ;</w:t>
      </w:r>
    </w:p>
    <w:p w14:paraId="182D6B67" w14:textId="77777777" w:rsidR="00F960A3" w:rsidRPr="00F960A3" w:rsidRDefault="00F960A3" w:rsidP="00F960A3">
      <w:pPr>
        <w:numPr>
          <w:ilvl w:val="0"/>
          <w:numId w:val="6"/>
        </w:numPr>
        <w:rPr>
          <w:lang w:val="fr-FR"/>
        </w:rPr>
      </w:pPr>
      <w:r w:rsidRPr="00F960A3">
        <w:rPr>
          <w:lang w:val="fr-FR"/>
        </w:rPr>
        <w:t>d’assurer les raccordements et adaptations éventuelles sur les installations électriques existantes, en conformité avec la norme NF C 15-100 et les prescriptions du maître d’ouvrage ;</w:t>
      </w:r>
    </w:p>
    <w:p w14:paraId="217DFBD4" w14:textId="77777777" w:rsidR="00F960A3" w:rsidRPr="00F960A3" w:rsidRDefault="00F960A3" w:rsidP="00F960A3">
      <w:pPr>
        <w:numPr>
          <w:ilvl w:val="0"/>
          <w:numId w:val="6"/>
        </w:numPr>
        <w:rPr>
          <w:lang w:val="fr-FR"/>
        </w:rPr>
      </w:pPr>
      <w:r w:rsidRPr="00F960A3">
        <w:rPr>
          <w:lang w:val="fr-FR"/>
        </w:rPr>
        <w:t>de fournir, poser et raccorder l’ensemble des câbles basse tension (CFA) nécessaires : câblage réseau, câblage audiovisuel, câbles de contrôle, fibres optiques éventuelles, interfaces, connectiques, panneaux de brassage, ainsi que tous les éléments d’infrastructure nécessaires à la transmission des signaux ;</w:t>
      </w:r>
    </w:p>
    <w:p w14:paraId="7932C157" w14:textId="77777777" w:rsidR="00F960A3" w:rsidRPr="00F960A3" w:rsidRDefault="00F960A3" w:rsidP="00F960A3">
      <w:pPr>
        <w:numPr>
          <w:ilvl w:val="0"/>
          <w:numId w:val="6"/>
        </w:numPr>
        <w:rPr>
          <w:lang w:val="fr-FR"/>
        </w:rPr>
      </w:pPr>
      <w:r w:rsidRPr="00F960A3">
        <w:rPr>
          <w:lang w:val="fr-FR"/>
        </w:rPr>
        <w:t>de procéder à l’étiquetage, aux tests, aux mesures et à la recette complète des réseaux CFA mis en œuvre ;</w:t>
      </w:r>
    </w:p>
    <w:p w14:paraId="2B3011D4" w14:textId="77777777" w:rsidR="00F960A3" w:rsidRPr="00F960A3" w:rsidRDefault="00F960A3" w:rsidP="00F960A3">
      <w:pPr>
        <w:numPr>
          <w:ilvl w:val="0"/>
          <w:numId w:val="6"/>
        </w:numPr>
        <w:rPr>
          <w:lang w:val="fr-FR"/>
        </w:rPr>
      </w:pPr>
      <w:r w:rsidRPr="00F960A3">
        <w:rPr>
          <w:lang w:val="fr-FR"/>
        </w:rPr>
        <w:t>de coordonner ses interventions avec les autres corps d’état et avec les services techniques du site afin de garantir une compatibilité totale entre les réseaux existants et les nouveaux équipements audiovisuels ;</w:t>
      </w:r>
    </w:p>
    <w:p w14:paraId="6E28C928" w14:textId="77777777" w:rsidR="00F960A3" w:rsidRPr="00F960A3" w:rsidRDefault="00F960A3" w:rsidP="00F960A3">
      <w:pPr>
        <w:numPr>
          <w:ilvl w:val="0"/>
          <w:numId w:val="6"/>
        </w:numPr>
        <w:rPr>
          <w:lang w:val="fr-FR"/>
        </w:rPr>
      </w:pPr>
      <w:r w:rsidRPr="00F960A3">
        <w:rPr>
          <w:lang w:val="fr-FR"/>
        </w:rPr>
        <w:lastRenderedPageBreak/>
        <w:t>d’assurer que l’ensemble des réalisations CFO et CFA est conforme aux normes en vigueur, aux règles de l’art, et aux contraintes d’exploitation spécifiques d’un bâtiment d’enseignement supérieur.</w:t>
      </w:r>
    </w:p>
    <w:p w14:paraId="2DB9E6E3" w14:textId="77777777" w:rsidR="00F960A3" w:rsidRPr="00F960A3" w:rsidRDefault="00F960A3" w:rsidP="00F960A3">
      <w:pPr>
        <w:rPr>
          <w:lang w:val="fr-FR"/>
        </w:rPr>
      </w:pPr>
      <w:r w:rsidRPr="00F960A3">
        <w:rPr>
          <w:lang w:val="fr-FR"/>
        </w:rPr>
        <w:t>Le titulaire demeure pleinement responsable du bon fonctionnement et des réseaux CFA mis en œuvre dans le cadre du présent marché.</w:t>
      </w:r>
    </w:p>
    <w:p w14:paraId="78BBAE76" w14:textId="4FDB66E9" w:rsidR="00F960A3" w:rsidRPr="004951A1" w:rsidRDefault="00F960A3" w:rsidP="00F960A3">
      <w:pPr>
        <w:rPr>
          <w:lang w:val="fr-FR"/>
        </w:rPr>
      </w:pPr>
      <w:r w:rsidRPr="00F960A3">
        <w:rPr>
          <w:lang w:val="fr-FR"/>
        </w:rPr>
        <w:t> </w:t>
      </w:r>
    </w:p>
    <w:p w14:paraId="7BA26738" w14:textId="77777777" w:rsidR="001A4E5B" w:rsidRPr="004951A1" w:rsidRDefault="001A4E5B" w:rsidP="001A4E5B">
      <w:pPr>
        <w:pStyle w:val="Titre2"/>
        <w:numPr>
          <w:ilvl w:val="0"/>
          <w:numId w:val="4"/>
        </w:numPr>
      </w:pPr>
      <w:r w:rsidRPr="004951A1">
        <w:rPr>
          <w:rFonts w:ascii="Segoe UI Emoji" w:hAnsi="Segoe UI Emoji" w:cs="Segoe UI Emoji"/>
        </w:rPr>
        <w:t>🔧</w:t>
      </w:r>
      <w:r w:rsidRPr="004951A1">
        <w:t xml:space="preserve"> Options complémentaires</w:t>
      </w:r>
    </w:p>
    <w:p w14:paraId="205EDB03" w14:textId="409343E1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Enregistrement automatique des conférences via système UBICAST</w:t>
      </w:r>
    </w:p>
    <w:p w14:paraId="7204CBBE" w14:textId="77777777" w:rsidR="001A4E5B" w:rsidRPr="00177C48" w:rsidRDefault="001A4E5B" w:rsidP="001A4E5B">
      <w:r w:rsidRPr="00177C48">
        <w:t xml:space="preserve">- Streaming </w:t>
      </w:r>
      <w:proofErr w:type="spellStart"/>
      <w:r w:rsidRPr="00177C48">
        <w:t>en</w:t>
      </w:r>
      <w:proofErr w:type="spellEnd"/>
      <w:r w:rsidRPr="00177C48">
        <w:t xml:space="preserve"> direct sur YouTube </w:t>
      </w:r>
      <w:proofErr w:type="spellStart"/>
      <w:r w:rsidRPr="00177C48">
        <w:t>ou</w:t>
      </w:r>
      <w:proofErr w:type="spellEnd"/>
      <w:r w:rsidRPr="00177C48">
        <w:t xml:space="preserve"> Teams Live Events</w:t>
      </w:r>
    </w:p>
    <w:p w14:paraId="232C9882" w14:textId="69AC259B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>- Boucle magnétique pour l’accessibilité auditive</w:t>
      </w:r>
    </w:p>
    <w:p w14:paraId="00E38B32" w14:textId="3E15D8DE" w:rsidR="001A4E5B" w:rsidRPr="004951A1" w:rsidRDefault="001A4E5B" w:rsidP="001A4E5B">
      <w:pPr>
        <w:rPr>
          <w:lang w:val="fr-FR"/>
        </w:rPr>
      </w:pPr>
      <w:r w:rsidRPr="004951A1">
        <w:rPr>
          <w:lang w:val="fr-FR"/>
        </w:rPr>
        <w:t xml:space="preserve">L’automatisation assuré par de l’équipement </w:t>
      </w:r>
      <w:proofErr w:type="spellStart"/>
      <w:r w:rsidRPr="004951A1">
        <w:rPr>
          <w:lang w:val="fr-FR"/>
        </w:rPr>
        <w:t>Extron</w:t>
      </w:r>
      <w:proofErr w:type="spellEnd"/>
      <w:r w:rsidR="001D7AAE" w:rsidRPr="004951A1">
        <w:rPr>
          <w:lang w:val="fr-FR"/>
        </w:rPr>
        <w:t>/</w:t>
      </w:r>
      <w:proofErr w:type="spellStart"/>
      <w:r w:rsidR="001D7AAE" w:rsidRPr="004951A1">
        <w:rPr>
          <w:lang w:val="fr-FR"/>
        </w:rPr>
        <w:t>Crestron</w:t>
      </w:r>
      <w:proofErr w:type="spellEnd"/>
      <w:r w:rsidRPr="004951A1">
        <w:rPr>
          <w:lang w:val="fr-FR"/>
        </w:rPr>
        <w:t xml:space="preserve"> </w:t>
      </w:r>
      <w:r w:rsidR="008A7865" w:rsidRPr="004951A1">
        <w:rPr>
          <w:lang w:val="fr-FR"/>
        </w:rPr>
        <w:t xml:space="preserve">ou autre </w:t>
      </w:r>
      <w:r w:rsidRPr="004951A1">
        <w:rPr>
          <w:lang w:val="fr-FR"/>
        </w:rPr>
        <w:t xml:space="preserve">doit avoir également la capacité de piloter </w:t>
      </w:r>
      <w:r w:rsidR="001834E2" w:rsidRPr="004951A1">
        <w:rPr>
          <w:lang w:val="fr-FR"/>
        </w:rPr>
        <w:t>les éclairages architecturaux</w:t>
      </w:r>
      <w:r w:rsidR="001D7AAE" w:rsidRPr="004951A1">
        <w:rPr>
          <w:lang w:val="fr-FR"/>
        </w:rPr>
        <w:t xml:space="preserve"> </w:t>
      </w:r>
      <w:r w:rsidRPr="004951A1">
        <w:rPr>
          <w:lang w:val="fr-FR"/>
        </w:rPr>
        <w:t>de la salle.</w:t>
      </w:r>
    </w:p>
    <w:p w14:paraId="4E995040" w14:textId="77777777" w:rsidR="001A4E5B" w:rsidRPr="004951A1" w:rsidRDefault="001A4E5B" w:rsidP="00610153">
      <w:pPr>
        <w:jc w:val="both"/>
        <w:rPr>
          <w:rFonts w:ascii="Calibri" w:hAnsi="Calibri" w:cs="Calibri"/>
          <w:lang w:val="fr-FR"/>
        </w:rPr>
      </w:pPr>
    </w:p>
    <w:p w14:paraId="4D2F8FE4" w14:textId="77777777" w:rsidR="009B67AF" w:rsidRPr="004951A1" w:rsidRDefault="009B67AF" w:rsidP="00610153">
      <w:pPr>
        <w:jc w:val="both"/>
        <w:rPr>
          <w:rFonts w:ascii="Calibri" w:hAnsi="Calibri" w:cs="Calibri"/>
          <w:lang w:val="fr-FR"/>
        </w:rPr>
      </w:pPr>
    </w:p>
    <w:p w14:paraId="5CD17765" w14:textId="77777777" w:rsidR="009B67AF" w:rsidRDefault="009B67AF" w:rsidP="00610153">
      <w:pPr>
        <w:jc w:val="both"/>
        <w:rPr>
          <w:rFonts w:ascii="Calibri" w:hAnsi="Calibri" w:cs="Calibri"/>
          <w:lang w:val="fr-FR"/>
        </w:rPr>
      </w:pPr>
    </w:p>
    <w:p w14:paraId="6A025A9C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77808021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4996B9D4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2E926C6E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0D13236F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526B7957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22F6A7AE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62B748E9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21C5A77D" w14:textId="77777777" w:rsidR="00F960A3" w:rsidRDefault="00F960A3" w:rsidP="00610153">
      <w:pPr>
        <w:jc w:val="both"/>
        <w:rPr>
          <w:rFonts w:ascii="Calibri" w:hAnsi="Calibri" w:cs="Calibri"/>
          <w:lang w:val="fr-FR"/>
        </w:rPr>
      </w:pPr>
    </w:p>
    <w:p w14:paraId="2DF236E4" w14:textId="77777777" w:rsidR="00F960A3" w:rsidRPr="004951A1" w:rsidRDefault="00F960A3" w:rsidP="00610153">
      <w:pPr>
        <w:jc w:val="both"/>
        <w:rPr>
          <w:rFonts w:ascii="Calibri" w:hAnsi="Calibri" w:cs="Calibri"/>
          <w:lang w:val="fr-FR"/>
        </w:rPr>
      </w:pPr>
    </w:p>
    <w:p w14:paraId="776335DA" w14:textId="53A7B47B" w:rsidR="004951A1" w:rsidRPr="004951A1" w:rsidRDefault="009B67AF" w:rsidP="004951A1">
      <w:pPr>
        <w:pStyle w:val="Titre1"/>
        <w:numPr>
          <w:ilvl w:val="0"/>
          <w:numId w:val="2"/>
        </w:numPr>
      </w:pPr>
      <w:r w:rsidRPr="004951A1">
        <w:lastRenderedPageBreak/>
        <w:t>Locaux réseau audiovisuel</w:t>
      </w:r>
      <w:r w:rsidR="00F960A3">
        <w:t xml:space="preserve"> : </w:t>
      </w:r>
      <w:r w:rsidR="004951A1" w:rsidRPr="004951A1">
        <w:t>Locaux VDI par étage (</w:t>
      </w:r>
      <w:proofErr w:type="spellStart"/>
      <w:r w:rsidR="004951A1" w:rsidRPr="004951A1">
        <w:t>Ubiquiti</w:t>
      </w:r>
      <w:proofErr w:type="spellEnd"/>
      <w:r w:rsidR="004951A1" w:rsidRPr="004951A1">
        <w:t xml:space="preserve"> </w:t>
      </w:r>
      <w:proofErr w:type="spellStart"/>
      <w:r w:rsidR="004951A1" w:rsidRPr="004951A1">
        <w:t>UniFi</w:t>
      </w:r>
      <w:proofErr w:type="spellEnd"/>
      <w:r w:rsidR="004951A1" w:rsidRPr="004951A1">
        <w:t xml:space="preserve"> ou équivalent)</w:t>
      </w:r>
    </w:p>
    <w:p w14:paraId="3415F6D0" w14:textId="77777777" w:rsidR="004951A1" w:rsidRPr="004951A1" w:rsidRDefault="004951A1" w:rsidP="004951A1">
      <w:pPr>
        <w:pStyle w:val="Titre2"/>
      </w:pPr>
      <w:r w:rsidRPr="004951A1">
        <w:t>1. Contexte général</w:t>
      </w:r>
    </w:p>
    <w:p w14:paraId="49AA64E6" w14:textId="77777777" w:rsidR="004951A1" w:rsidRPr="004951A1" w:rsidRDefault="004951A1" w:rsidP="004951A1">
      <w:pPr>
        <w:rPr>
          <w:lang w:val="fr-FR"/>
        </w:rPr>
      </w:pPr>
      <w:r w:rsidRPr="004951A1">
        <w:rPr>
          <w:lang w:val="fr-FR"/>
        </w:rPr>
        <w:t>Dans le futur bâtiment, chaque étage disposera d’un local VDI équipé d’une baie 19 pouces. Ces locaux auront pour mission de centraliser :</w:t>
      </w:r>
      <w:r w:rsidRPr="004951A1">
        <w:rPr>
          <w:lang w:val="fr-FR"/>
        </w:rPr>
        <w:br/>
        <w:t xml:space="preserve"> - Les arrivées RJ45 de toutes les salles de l’étage</w:t>
      </w:r>
      <w:r w:rsidRPr="004951A1">
        <w:rPr>
          <w:lang w:val="fr-FR"/>
        </w:rPr>
        <w:br/>
        <w:t xml:space="preserve"> - Les équipements actifs réseau (</w:t>
      </w:r>
      <w:proofErr w:type="spellStart"/>
      <w:r w:rsidRPr="004951A1">
        <w:rPr>
          <w:lang w:val="fr-FR"/>
        </w:rPr>
        <w:t>switchs</w:t>
      </w:r>
      <w:proofErr w:type="spellEnd"/>
      <w:r w:rsidRPr="004951A1">
        <w:rPr>
          <w:lang w:val="fr-FR"/>
        </w:rPr>
        <w:t xml:space="preserve">, </w:t>
      </w:r>
      <w:proofErr w:type="spellStart"/>
      <w:r w:rsidRPr="004951A1">
        <w:rPr>
          <w:lang w:val="fr-FR"/>
        </w:rPr>
        <w:t>uplinks</w:t>
      </w:r>
      <w:proofErr w:type="spellEnd"/>
      <w:r w:rsidRPr="004951A1">
        <w:rPr>
          <w:lang w:val="fr-FR"/>
        </w:rPr>
        <w:t xml:space="preserve"> fibre)</w:t>
      </w:r>
      <w:r w:rsidRPr="004951A1">
        <w:rPr>
          <w:lang w:val="fr-FR"/>
        </w:rPr>
        <w:br/>
        <w:t xml:space="preserve"> - Une supervision centralisée pour l’ensemble du site</w:t>
      </w:r>
      <w:r w:rsidRPr="004951A1">
        <w:rPr>
          <w:lang w:val="fr-FR"/>
        </w:rPr>
        <w:br/>
      </w:r>
      <w:r w:rsidRPr="004951A1">
        <w:rPr>
          <w:lang w:val="fr-FR"/>
        </w:rPr>
        <w:br/>
        <w:t xml:space="preserve">La solution retenue devra s’appuyer sur des équipements </w:t>
      </w:r>
      <w:proofErr w:type="spellStart"/>
      <w:r w:rsidRPr="004951A1">
        <w:rPr>
          <w:lang w:val="fr-FR"/>
        </w:rPr>
        <w:t>Ubiquiti</w:t>
      </w:r>
      <w:proofErr w:type="spellEnd"/>
      <w:r w:rsidRPr="004951A1">
        <w:rPr>
          <w:lang w:val="fr-FR"/>
        </w:rPr>
        <w:t xml:space="preserve">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ou équivalent permettant une gestion unifiée et distante via l’interface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Controller /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OS ou équivalent.</w:t>
      </w:r>
    </w:p>
    <w:p w14:paraId="28EDB581" w14:textId="77777777" w:rsidR="004951A1" w:rsidRPr="004951A1" w:rsidRDefault="004951A1" w:rsidP="004951A1">
      <w:pPr>
        <w:pStyle w:val="Titre2"/>
      </w:pPr>
      <w:r w:rsidRPr="004951A1">
        <w:t>2. Objectifs</w:t>
      </w:r>
    </w:p>
    <w:p w14:paraId="4258E98F" w14:textId="77777777" w:rsidR="004951A1" w:rsidRPr="004951A1" w:rsidRDefault="004951A1" w:rsidP="004951A1">
      <w:pPr>
        <w:rPr>
          <w:lang w:val="fr-FR"/>
        </w:rPr>
      </w:pPr>
      <w:r w:rsidRPr="004951A1">
        <w:rPr>
          <w:lang w:val="fr-FR"/>
        </w:rPr>
        <w:t xml:space="preserve"> - Centraliser et sécuriser les connexions réseau par étage</w:t>
      </w:r>
      <w:r w:rsidRPr="004951A1">
        <w:rPr>
          <w:lang w:val="fr-FR"/>
        </w:rPr>
        <w:br/>
        <w:t xml:space="preserve"> - Disposer d’un switch 48 ports PoE par local VDI, avec </w:t>
      </w:r>
      <w:proofErr w:type="spellStart"/>
      <w:r w:rsidRPr="004951A1">
        <w:rPr>
          <w:lang w:val="fr-FR"/>
        </w:rPr>
        <w:t>uplink</w:t>
      </w:r>
      <w:proofErr w:type="spellEnd"/>
      <w:r w:rsidRPr="004951A1">
        <w:rPr>
          <w:lang w:val="fr-FR"/>
        </w:rPr>
        <w:t xml:space="preserve"> fibre vers la baie principale</w:t>
      </w:r>
      <w:r w:rsidRPr="004951A1">
        <w:rPr>
          <w:lang w:val="fr-FR"/>
        </w:rPr>
        <w:br/>
        <w:t xml:space="preserve"> - Mettre en place une </w:t>
      </w:r>
      <w:proofErr w:type="spellStart"/>
      <w:r w:rsidRPr="004951A1">
        <w:rPr>
          <w:lang w:val="fr-FR"/>
        </w:rPr>
        <w:t>gateway</w:t>
      </w:r>
      <w:proofErr w:type="spellEnd"/>
      <w:r w:rsidRPr="004951A1">
        <w:rPr>
          <w:lang w:val="fr-FR"/>
        </w:rPr>
        <w:t xml:space="preserve"> sur chacun des étages assurant firewall, routage et sécurité</w:t>
      </w:r>
      <w:r w:rsidRPr="004951A1">
        <w:rPr>
          <w:lang w:val="fr-FR"/>
        </w:rPr>
        <w:br/>
        <w:t xml:space="preserve"> - Superviser l’ensemble du réseau à distance (</w:t>
      </w:r>
      <w:proofErr w:type="spellStart"/>
      <w:r w:rsidRPr="004951A1">
        <w:rPr>
          <w:lang w:val="fr-FR"/>
        </w:rPr>
        <w:t>dashboard</w:t>
      </w:r>
      <w:proofErr w:type="spellEnd"/>
      <w:r w:rsidRPr="004951A1">
        <w:rPr>
          <w:lang w:val="fr-FR"/>
        </w:rPr>
        <w:t xml:space="preserve">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ou équivalent)</w:t>
      </w:r>
      <w:r w:rsidRPr="004951A1">
        <w:rPr>
          <w:lang w:val="fr-FR"/>
        </w:rPr>
        <w:br/>
        <w:t xml:space="preserve"> - Prévoir une architecture évolutive pour intégrer de futurs équipements</w:t>
      </w:r>
    </w:p>
    <w:p w14:paraId="6804E8AA" w14:textId="77777777" w:rsidR="004951A1" w:rsidRPr="004951A1" w:rsidRDefault="004951A1" w:rsidP="004951A1">
      <w:pPr>
        <w:pStyle w:val="Titre2"/>
      </w:pPr>
      <w:r w:rsidRPr="004951A1">
        <w:t>3. Architecture technique</w:t>
      </w:r>
    </w:p>
    <w:p w14:paraId="1F5EBA2B" w14:textId="77777777" w:rsidR="004951A1" w:rsidRPr="004951A1" w:rsidRDefault="004951A1" w:rsidP="004951A1">
      <w:pPr>
        <w:rPr>
          <w:lang w:val="fr-FR"/>
        </w:rPr>
      </w:pPr>
      <w:r w:rsidRPr="004951A1">
        <w:rPr>
          <w:lang w:val="fr-FR"/>
        </w:rPr>
        <w:t>Équipements par étage (local VDI en baie 19 pouces) :</w:t>
      </w:r>
    </w:p>
    <w:p w14:paraId="1018D97E" w14:textId="77777777" w:rsidR="004951A1" w:rsidRPr="004951A1" w:rsidRDefault="004951A1" w:rsidP="004951A1">
      <w:pPr>
        <w:rPr>
          <w:lang w:val="fr-FR"/>
        </w:rPr>
      </w:pPr>
      <w:r w:rsidRPr="004951A1">
        <w:rPr>
          <w:lang w:val="fr-FR"/>
        </w:rPr>
        <w:t xml:space="preserve">   •  1 × Switch </w:t>
      </w:r>
      <w:proofErr w:type="spellStart"/>
      <w:r w:rsidRPr="004951A1">
        <w:rPr>
          <w:lang w:val="fr-FR"/>
        </w:rPr>
        <w:t>Ubiquiti</w:t>
      </w:r>
      <w:proofErr w:type="spellEnd"/>
      <w:r w:rsidRPr="004951A1">
        <w:rPr>
          <w:lang w:val="fr-FR"/>
        </w:rPr>
        <w:t xml:space="preserve">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Enterprise ou futur gamme AV 48 PoE ou équivalent</w:t>
      </w:r>
      <w:r w:rsidRPr="004951A1">
        <w:rPr>
          <w:lang w:val="fr-FR"/>
        </w:rPr>
        <w:br/>
        <w:t xml:space="preserve">   • 48 ports RJ45 Gigabit/2,5G</w:t>
      </w:r>
      <w:r w:rsidRPr="004951A1">
        <w:rPr>
          <w:lang w:val="fr-FR"/>
        </w:rPr>
        <w:br/>
        <w:t xml:space="preserve">   • </w:t>
      </w:r>
      <w:proofErr w:type="spellStart"/>
      <w:r w:rsidRPr="004951A1">
        <w:rPr>
          <w:lang w:val="fr-FR"/>
        </w:rPr>
        <w:t>uplinks</w:t>
      </w:r>
      <w:proofErr w:type="spellEnd"/>
      <w:r w:rsidRPr="004951A1">
        <w:rPr>
          <w:lang w:val="fr-FR"/>
        </w:rPr>
        <w:t xml:space="preserve"> 10G SFP+ entre switch et </w:t>
      </w:r>
      <w:proofErr w:type="spellStart"/>
      <w:r w:rsidRPr="004951A1">
        <w:rPr>
          <w:lang w:val="fr-FR"/>
        </w:rPr>
        <w:t>gateway</w:t>
      </w:r>
      <w:proofErr w:type="spellEnd"/>
      <w:r w:rsidRPr="004951A1">
        <w:rPr>
          <w:lang w:val="fr-FR"/>
        </w:rPr>
        <w:t xml:space="preserve"> UDM pro Max ou équivalent</w:t>
      </w:r>
      <w:r w:rsidRPr="004951A1">
        <w:rPr>
          <w:lang w:val="fr-FR"/>
        </w:rPr>
        <w:br/>
        <w:t xml:space="preserve">   • PoE+ / PoE++ sur ports sélectionnés</w:t>
      </w:r>
      <w:r w:rsidRPr="004951A1">
        <w:rPr>
          <w:lang w:val="fr-FR"/>
        </w:rPr>
        <w:br/>
        <w:t xml:space="preserve">   • Supervision via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Network ou </w:t>
      </w:r>
      <w:proofErr w:type="spellStart"/>
      <w:r w:rsidRPr="004951A1">
        <w:rPr>
          <w:lang w:val="fr-FR"/>
        </w:rPr>
        <w:t>equivalent</w:t>
      </w:r>
      <w:proofErr w:type="spellEnd"/>
    </w:p>
    <w:p w14:paraId="245C7065" w14:textId="77777777" w:rsidR="004951A1" w:rsidRPr="004951A1" w:rsidRDefault="004951A1" w:rsidP="004951A1">
      <w:pPr>
        <w:rPr>
          <w:lang w:val="fr-FR"/>
        </w:rPr>
      </w:pPr>
      <w:r w:rsidRPr="004951A1">
        <w:rPr>
          <w:lang w:val="fr-FR"/>
        </w:rPr>
        <w:t>Supervision et contrôle :</w:t>
      </w:r>
      <w:r w:rsidRPr="004951A1">
        <w:rPr>
          <w:lang w:val="fr-FR"/>
        </w:rPr>
        <w:br/>
        <w:t xml:space="preserve"> - Interface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Controller /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OS (hébergée sur la </w:t>
      </w:r>
      <w:proofErr w:type="spellStart"/>
      <w:r w:rsidRPr="004951A1">
        <w:rPr>
          <w:lang w:val="fr-FR"/>
        </w:rPr>
        <w:t>gateway</w:t>
      </w:r>
      <w:proofErr w:type="spellEnd"/>
      <w:r w:rsidRPr="004951A1">
        <w:rPr>
          <w:lang w:val="fr-FR"/>
        </w:rPr>
        <w:t xml:space="preserve"> </w:t>
      </w:r>
      <w:proofErr w:type="spellStart"/>
      <w:r w:rsidRPr="004951A1">
        <w:rPr>
          <w:lang w:val="fr-FR"/>
        </w:rPr>
        <w:t>UDMpro</w:t>
      </w:r>
      <w:proofErr w:type="spellEnd"/>
      <w:r w:rsidRPr="004951A1">
        <w:rPr>
          <w:lang w:val="fr-FR"/>
        </w:rPr>
        <w:t xml:space="preserve"> max ou </w:t>
      </w:r>
      <w:proofErr w:type="spellStart"/>
      <w:r w:rsidRPr="004951A1">
        <w:rPr>
          <w:lang w:val="fr-FR"/>
        </w:rPr>
        <w:t>équiavelent</w:t>
      </w:r>
      <w:proofErr w:type="spellEnd"/>
      <w:r w:rsidRPr="004951A1">
        <w:rPr>
          <w:lang w:val="fr-FR"/>
        </w:rPr>
        <w:t>)</w:t>
      </w:r>
      <w:r w:rsidRPr="004951A1">
        <w:rPr>
          <w:lang w:val="fr-FR"/>
        </w:rPr>
        <w:br/>
        <w:t xml:space="preserve"> - Supervision distante via application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(desktop et mobile) ou équivalent</w:t>
      </w:r>
      <w:r w:rsidRPr="004951A1">
        <w:rPr>
          <w:lang w:val="fr-FR"/>
        </w:rPr>
        <w:br/>
        <w:t xml:space="preserve"> - Alertes en temps réel (logs, pannes, sécurité)</w:t>
      </w:r>
    </w:p>
    <w:p w14:paraId="0950A052" w14:textId="77777777" w:rsidR="004951A1" w:rsidRPr="004951A1" w:rsidRDefault="004951A1" w:rsidP="004951A1">
      <w:pPr>
        <w:pStyle w:val="Titre2"/>
      </w:pPr>
      <w:r w:rsidRPr="004951A1">
        <w:t>4. Contraintes techniques</w:t>
      </w:r>
    </w:p>
    <w:p w14:paraId="75232428" w14:textId="77777777" w:rsidR="004951A1" w:rsidRPr="004951A1" w:rsidRDefault="004951A1" w:rsidP="004951A1">
      <w:pPr>
        <w:rPr>
          <w:lang w:val="fr-FR"/>
        </w:rPr>
      </w:pPr>
      <w:r w:rsidRPr="004951A1">
        <w:rPr>
          <w:lang w:val="fr-FR"/>
        </w:rPr>
        <w:t xml:space="preserve"> - Locaux VDI équipés de baies 19 pouces, climatisés et sécurisés</w:t>
      </w:r>
      <w:r w:rsidRPr="004951A1">
        <w:rPr>
          <w:lang w:val="fr-FR"/>
        </w:rPr>
        <w:br/>
        <w:t xml:space="preserve"> - Alimentation ondulée (UPS) à prévoir dans chaque baie</w:t>
      </w:r>
      <w:r w:rsidRPr="004951A1">
        <w:rPr>
          <w:lang w:val="fr-FR"/>
        </w:rPr>
        <w:br/>
        <w:t xml:space="preserve"> </w:t>
      </w:r>
    </w:p>
    <w:p w14:paraId="602EFF7A" w14:textId="77777777" w:rsidR="004951A1" w:rsidRPr="004951A1" w:rsidRDefault="004951A1" w:rsidP="004951A1">
      <w:pPr>
        <w:pStyle w:val="Titre2"/>
      </w:pPr>
      <w:r w:rsidRPr="004951A1">
        <w:t>5. Avantages attendus</w:t>
      </w:r>
    </w:p>
    <w:p w14:paraId="060BC95C" w14:textId="77777777" w:rsidR="004951A1" w:rsidRPr="004951A1" w:rsidRDefault="004951A1" w:rsidP="004951A1">
      <w:pPr>
        <w:rPr>
          <w:lang w:val="fr-FR"/>
        </w:rPr>
      </w:pPr>
      <w:r w:rsidRPr="004951A1">
        <w:rPr>
          <w:lang w:val="fr-FR"/>
        </w:rPr>
        <w:t xml:space="preserve"> - Supervision unifiée de l’ensemble du réseau via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ou équivalent</w:t>
      </w:r>
      <w:r w:rsidRPr="004951A1">
        <w:rPr>
          <w:lang w:val="fr-FR"/>
        </w:rPr>
        <w:br/>
        <w:t xml:space="preserve"> - Scalabilité : ajout simple de nouveaux équipements (</w:t>
      </w:r>
      <w:proofErr w:type="spellStart"/>
      <w:r w:rsidRPr="004951A1">
        <w:rPr>
          <w:lang w:val="fr-FR"/>
        </w:rPr>
        <w:t>WiFi</w:t>
      </w:r>
      <w:proofErr w:type="spellEnd"/>
      <w:r w:rsidRPr="004951A1">
        <w:rPr>
          <w:lang w:val="fr-FR"/>
        </w:rPr>
        <w:t xml:space="preserve"> 6/7, caméras, IoT)</w:t>
      </w:r>
      <w:r w:rsidRPr="004951A1">
        <w:rPr>
          <w:lang w:val="fr-FR"/>
        </w:rPr>
        <w:br/>
      </w:r>
      <w:r w:rsidRPr="004951A1">
        <w:rPr>
          <w:lang w:val="fr-FR"/>
        </w:rPr>
        <w:lastRenderedPageBreak/>
        <w:t xml:space="preserve"> - Sécurité intégrée avec firewall, segmentation VLAN et IDS/IPS</w:t>
      </w:r>
      <w:r w:rsidRPr="004951A1">
        <w:rPr>
          <w:lang w:val="fr-FR"/>
        </w:rPr>
        <w:br/>
        <w:t xml:space="preserve"> - Performance : </w:t>
      </w:r>
      <w:proofErr w:type="spellStart"/>
      <w:r w:rsidRPr="004951A1">
        <w:rPr>
          <w:lang w:val="fr-FR"/>
        </w:rPr>
        <w:t>uplinks</w:t>
      </w:r>
      <w:proofErr w:type="spellEnd"/>
      <w:r w:rsidRPr="004951A1">
        <w:rPr>
          <w:lang w:val="fr-FR"/>
        </w:rPr>
        <w:t xml:space="preserve"> 10G assurant un backbone solide </w:t>
      </w:r>
      <w:r w:rsidRPr="004951A1">
        <w:rPr>
          <w:lang w:val="fr-FR"/>
        </w:rPr>
        <w:br/>
        <w:t xml:space="preserve"> - Fiabilité : équipements rackables adaptés aux baies 19 pouces</w:t>
      </w:r>
    </w:p>
    <w:p w14:paraId="0D388054" w14:textId="77777777" w:rsidR="004951A1" w:rsidRPr="004951A1" w:rsidRDefault="004951A1" w:rsidP="004951A1">
      <w:pPr>
        <w:pStyle w:val="Titre2"/>
      </w:pPr>
      <w:r w:rsidRPr="004951A1">
        <w:t>6. Préconisations</w:t>
      </w:r>
    </w:p>
    <w:p w14:paraId="4B9FC8F1" w14:textId="77777777" w:rsidR="004951A1" w:rsidRDefault="004951A1" w:rsidP="004951A1">
      <w:pPr>
        <w:rPr>
          <w:lang w:val="fr-FR"/>
        </w:rPr>
      </w:pPr>
      <w:r w:rsidRPr="004951A1">
        <w:rPr>
          <w:lang w:val="fr-FR"/>
        </w:rPr>
        <w:t xml:space="preserve"> - Réaliser une étude de dimensionnement complète (nombre total de prises RJ45, besoins PoE, bande passante)</w:t>
      </w:r>
      <w:r w:rsidRPr="004951A1">
        <w:rPr>
          <w:lang w:val="fr-FR"/>
        </w:rPr>
        <w:br/>
        <w:t xml:space="preserve"> - Définir une architecture VLAN adaptée (administratif, pédagogique, IoT, invités, voix)</w:t>
      </w:r>
      <w:r w:rsidRPr="004951A1">
        <w:rPr>
          <w:lang w:val="fr-FR"/>
        </w:rPr>
        <w:br/>
        <w:t xml:space="preserve"> - Intégrer une solution de sauvegarde de configuration et de monitoring</w:t>
      </w:r>
      <w:r w:rsidRPr="004951A1">
        <w:rPr>
          <w:lang w:val="fr-FR"/>
        </w:rPr>
        <w:br/>
        <w:t xml:space="preserve"> - Former le personnel technique à l’utilisation de l’interface </w:t>
      </w:r>
      <w:proofErr w:type="spellStart"/>
      <w:r w:rsidRPr="004951A1">
        <w:rPr>
          <w:lang w:val="fr-FR"/>
        </w:rPr>
        <w:t>UniFi</w:t>
      </w:r>
      <w:proofErr w:type="spellEnd"/>
      <w:r w:rsidRPr="004951A1">
        <w:rPr>
          <w:lang w:val="fr-FR"/>
        </w:rPr>
        <w:t xml:space="preserve"> OS</w:t>
      </w:r>
    </w:p>
    <w:p w14:paraId="52663BAB" w14:textId="4790961F" w:rsidR="00F960A3" w:rsidRDefault="00F960A3" w:rsidP="00F960A3">
      <w:pPr>
        <w:pStyle w:val="Titre2"/>
      </w:pPr>
      <w:r>
        <w:t>7. Réseau &amp; Infrastructure</w:t>
      </w:r>
    </w:p>
    <w:p w14:paraId="51CDB6B0" w14:textId="0E9056FF" w:rsidR="00F960A3" w:rsidRPr="00F960A3" w:rsidRDefault="00F960A3" w:rsidP="00F960A3">
      <w:pPr>
        <w:rPr>
          <w:lang w:val="fr-FR"/>
        </w:rPr>
      </w:pPr>
      <w:r w:rsidRPr="00F960A3">
        <w:rPr>
          <w:lang w:val="fr-FR"/>
        </w:rPr>
        <w:t>Le titulaire est responsable de l’ensemble des prestations CFO/CFA nécessaires au parfait fonctionnement des équipements audiovisuels objet du présent marché. À ce titre, il lui appartient notamment :</w:t>
      </w:r>
    </w:p>
    <w:p w14:paraId="5BE65261" w14:textId="77777777" w:rsidR="00F960A3" w:rsidRPr="00F960A3" w:rsidRDefault="00F960A3" w:rsidP="00F960A3">
      <w:pPr>
        <w:numPr>
          <w:ilvl w:val="0"/>
          <w:numId w:val="7"/>
        </w:numPr>
        <w:rPr>
          <w:lang w:val="fr-FR"/>
        </w:rPr>
      </w:pPr>
      <w:r w:rsidRPr="00F960A3">
        <w:rPr>
          <w:lang w:val="fr-FR"/>
        </w:rPr>
        <w:t>d’identifier, vérifier et compléter les alimentations électriques (CFO) nécessaires à l’installation des équipements, y compris la fourniture et la pose des câbles, protections, chemins de câbles, prises et dispositifs de sécurité associés ;</w:t>
      </w:r>
    </w:p>
    <w:p w14:paraId="2DF34847" w14:textId="77777777" w:rsidR="00F960A3" w:rsidRPr="00F960A3" w:rsidRDefault="00F960A3" w:rsidP="00F960A3">
      <w:pPr>
        <w:numPr>
          <w:ilvl w:val="0"/>
          <w:numId w:val="7"/>
        </w:numPr>
        <w:rPr>
          <w:lang w:val="fr-FR"/>
        </w:rPr>
      </w:pPr>
      <w:r w:rsidRPr="00F960A3">
        <w:rPr>
          <w:lang w:val="fr-FR"/>
        </w:rPr>
        <w:t>d’assurer les raccordements et adaptations éventuelles sur les installations électriques existantes, en conformité avec la norme NF C 15-100 et les prescriptions du maître d’ouvrage ;</w:t>
      </w:r>
    </w:p>
    <w:p w14:paraId="69289AFD" w14:textId="77777777" w:rsidR="00F960A3" w:rsidRPr="00F960A3" w:rsidRDefault="00F960A3" w:rsidP="00F960A3">
      <w:pPr>
        <w:numPr>
          <w:ilvl w:val="0"/>
          <w:numId w:val="7"/>
        </w:numPr>
        <w:rPr>
          <w:lang w:val="fr-FR"/>
        </w:rPr>
      </w:pPr>
      <w:r w:rsidRPr="00F960A3">
        <w:rPr>
          <w:lang w:val="fr-FR"/>
        </w:rPr>
        <w:t>de fournir, poser et raccorder l’ensemble des câbles basse tension (CFA) nécessaires : câblage réseau, câblage audiovisuel, câbles de contrôle, fibres optiques éventuelles, interfaces, connectiques, panneaux de brassage, ainsi que tous les éléments d’infrastructure nécessaires à la transmission des signaux ;</w:t>
      </w:r>
    </w:p>
    <w:p w14:paraId="55CEDBE3" w14:textId="77777777" w:rsidR="00F960A3" w:rsidRPr="00F960A3" w:rsidRDefault="00F960A3" w:rsidP="00F960A3">
      <w:pPr>
        <w:numPr>
          <w:ilvl w:val="0"/>
          <w:numId w:val="7"/>
        </w:numPr>
        <w:rPr>
          <w:lang w:val="fr-FR"/>
        </w:rPr>
      </w:pPr>
      <w:r w:rsidRPr="00F960A3">
        <w:rPr>
          <w:lang w:val="fr-FR"/>
        </w:rPr>
        <w:t>de procéder à l’étiquetage, aux tests, aux mesures et à la recette complète des réseaux CFA mis en œuvre ;</w:t>
      </w:r>
    </w:p>
    <w:p w14:paraId="7BD67697" w14:textId="77777777" w:rsidR="00F960A3" w:rsidRPr="00F960A3" w:rsidRDefault="00F960A3" w:rsidP="00F960A3">
      <w:pPr>
        <w:numPr>
          <w:ilvl w:val="0"/>
          <w:numId w:val="7"/>
        </w:numPr>
        <w:rPr>
          <w:lang w:val="fr-FR"/>
        </w:rPr>
      </w:pPr>
      <w:r w:rsidRPr="00F960A3">
        <w:rPr>
          <w:lang w:val="fr-FR"/>
        </w:rPr>
        <w:t>de coordonner ses interventions avec les autres corps d’état et avec les services techniques du site afin de garantir une compatibilité totale entre les réseaux existants et les nouveaux équipements audiovisuels ;</w:t>
      </w:r>
    </w:p>
    <w:p w14:paraId="6D908AF8" w14:textId="77777777" w:rsidR="00F960A3" w:rsidRPr="00F960A3" w:rsidRDefault="00F960A3" w:rsidP="00F960A3">
      <w:pPr>
        <w:numPr>
          <w:ilvl w:val="0"/>
          <w:numId w:val="7"/>
        </w:numPr>
        <w:rPr>
          <w:lang w:val="fr-FR"/>
        </w:rPr>
      </w:pPr>
      <w:r w:rsidRPr="00F960A3">
        <w:rPr>
          <w:lang w:val="fr-FR"/>
        </w:rPr>
        <w:t>d’assurer que l’ensemble des réalisations CFO et CFA est conforme aux normes en vigueur, aux règles de l’art, et aux contraintes d’exploitation spécifiques d’un bâtiment d’enseignement supérieur.</w:t>
      </w:r>
    </w:p>
    <w:p w14:paraId="5D303FB5" w14:textId="77777777" w:rsidR="00F960A3" w:rsidRPr="00F960A3" w:rsidRDefault="00F960A3" w:rsidP="00F960A3">
      <w:pPr>
        <w:rPr>
          <w:lang w:val="fr-FR"/>
        </w:rPr>
      </w:pPr>
      <w:r w:rsidRPr="00F960A3">
        <w:rPr>
          <w:lang w:val="fr-FR"/>
        </w:rPr>
        <w:t>Le titulaire demeure pleinement responsable du bon fonctionnement et des réseaux CFA mis en œuvre dans le cadre du présent marché.</w:t>
      </w:r>
    </w:p>
    <w:p w14:paraId="540A2B51" w14:textId="3422B4D4" w:rsidR="001A4E5B" w:rsidRPr="004951A1" w:rsidRDefault="00F960A3" w:rsidP="00623F51">
      <w:pPr>
        <w:rPr>
          <w:rFonts w:ascii="Calibri" w:hAnsi="Calibri" w:cs="Calibri"/>
          <w:lang w:val="fr-FR"/>
        </w:rPr>
      </w:pPr>
      <w:r w:rsidRPr="00F960A3">
        <w:rPr>
          <w:lang w:val="fr-FR"/>
        </w:rPr>
        <w:t> </w:t>
      </w:r>
    </w:p>
    <w:p w14:paraId="6E884E4C" w14:textId="77777777" w:rsidR="001A4E5B" w:rsidRPr="004951A1" w:rsidRDefault="001A4E5B" w:rsidP="001A4E5B">
      <w:pPr>
        <w:rPr>
          <w:lang w:val="fr-FR"/>
        </w:rPr>
      </w:pPr>
    </w:p>
    <w:sectPr w:rsidR="001A4E5B" w:rsidRPr="00495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14817"/>
    <w:multiLevelType w:val="hybridMultilevel"/>
    <w:tmpl w:val="3538114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03EF7"/>
    <w:multiLevelType w:val="hybridMultilevel"/>
    <w:tmpl w:val="9B08051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B2AA2"/>
    <w:multiLevelType w:val="hybridMultilevel"/>
    <w:tmpl w:val="ADDED01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E1D85"/>
    <w:multiLevelType w:val="hybridMultilevel"/>
    <w:tmpl w:val="635898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C74D9"/>
    <w:multiLevelType w:val="multilevel"/>
    <w:tmpl w:val="DA26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DE3AA3"/>
    <w:multiLevelType w:val="multilevel"/>
    <w:tmpl w:val="6F628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AB6D67"/>
    <w:multiLevelType w:val="hybridMultilevel"/>
    <w:tmpl w:val="3538114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694549">
    <w:abstractNumId w:val="2"/>
  </w:num>
  <w:num w:numId="2" w16cid:durableId="2078673249">
    <w:abstractNumId w:val="0"/>
  </w:num>
  <w:num w:numId="3" w16cid:durableId="2098359004">
    <w:abstractNumId w:val="1"/>
  </w:num>
  <w:num w:numId="4" w16cid:durableId="1983191042">
    <w:abstractNumId w:val="3"/>
  </w:num>
  <w:num w:numId="5" w16cid:durableId="1711690301">
    <w:abstractNumId w:val="6"/>
  </w:num>
  <w:num w:numId="6" w16cid:durableId="1476680803">
    <w:abstractNumId w:val="5"/>
  </w:num>
  <w:num w:numId="7" w16cid:durableId="1518615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8F"/>
    <w:rsid w:val="000D7133"/>
    <w:rsid w:val="000F3A79"/>
    <w:rsid w:val="00177C48"/>
    <w:rsid w:val="001834E2"/>
    <w:rsid w:val="00192456"/>
    <w:rsid w:val="001A4E5B"/>
    <w:rsid w:val="001D7AAE"/>
    <w:rsid w:val="001E68DF"/>
    <w:rsid w:val="00201AB3"/>
    <w:rsid w:val="00264F4E"/>
    <w:rsid w:val="00310F56"/>
    <w:rsid w:val="003264F7"/>
    <w:rsid w:val="0048737A"/>
    <w:rsid w:val="004951A1"/>
    <w:rsid w:val="004B00B5"/>
    <w:rsid w:val="004E67B4"/>
    <w:rsid w:val="00525454"/>
    <w:rsid w:val="005373D0"/>
    <w:rsid w:val="005B4C8F"/>
    <w:rsid w:val="00610153"/>
    <w:rsid w:val="00623F51"/>
    <w:rsid w:val="006A0CBA"/>
    <w:rsid w:val="0075451C"/>
    <w:rsid w:val="00797870"/>
    <w:rsid w:val="008A7865"/>
    <w:rsid w:val="008E3C25"/>
    <w:rsid w:val="00986940"/>
    <w:rsid w:val="009B305A"/>
    <w:rsid w:val="009B67AF"/>
    <w:rsid w:val="00A77210"/>
    <w:rsid w:val="00B21440"/>
    <w:rsid w:val="00B55CF6"/>
    <w:rsid w:val="00C52E67"/>
    <w:rsid w:val="00C74C59"/>
    <w:rsid w:val="00C9264D"/>
    <w:rsid w:val="00D336B8"/>
    <w:rsid w:val="00E47341"/>
    <w:rsid w:val="00F20B29"/>
    <w:rsid w:val="00F960A3"/>
    <w:rsid w:val="00FA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752C"/>
  <w15:chartTrackingRefBased/>
  <w15:docId w15:val="{CFE3F990-5EF1-47FF-81CB-A21C43A7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C8F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B4C8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B4C8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B4C8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4C8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4C8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4C8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4C8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4C8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4C8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fr-FR"/>
      <w14:ligatures w14:val="standardContextual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4C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5B4C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5B4C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B4C8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B4C8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B4C8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B4C8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B4C8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B4C8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B4C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B4C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4C8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B4C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B4C8F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B4C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B4C8F"/>
    <w:pPr>
      <w:spacing w:after="160" w:line="259" w:lineRule="auto"/>
      <w:ind w:left="720"/>
      <w:contextualSpacing/>
    </w:pPr>
    <w:rPr>
      <w:rFonts w:eastAsiaTheme="minorHAnsi"/>
      <w:kern w:val="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B4C8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4C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4C8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B4C8F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uiPriority w:val="1"/>
    <w:qFormat/>
    <w:rsid w:val="00610153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610153"/>
    <w:rPr>
      <w:rFonts w:ascii="Calibri" w:eastAsia="Calibri" w:hAnsi="Calibri" w:cs="Calibri"/>
      <w:kern w:val="0"/>
      <w:lang w:eastAsia="fr-FR" w:bidi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11</Pages>
  <Words>2268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Capelas De Sousa</dc:creator>
  <cp:keywords/>
  <dc:description/>
  <cp:lastModifiedBy>Emilie Lheritier</cp:lastModifiedBy>
  <cp:revision>13</cp:revision>
  <dcterms:created xsi:type="dcterms:W3CDTF">2025-07-11T14:28:00Z</dcterms:created>
  <dcterms:modified xsi:type="dcterms:W3CDTF">2025-11-28T13:21:00Z</dcterms:modified>
</cp:coreProperties>
</file>